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575012">
      <w:pPr>
        <w:rPr>
          <w:u w:val="single"/>
        </w:rPr>
      </w:pPr>
    </w:p>
    <w:p w:rsidR="00575012" w:rsidRDefault="0091762A">
      <w:pPr>
        <w:rPr>
          <w:u w:val="single"/>
        </w:rPr>
      </w:pPr>
      <w:r>
        <w:rPr>
          <w:u w:val="single"/>
        </w:rPr>
        <w:t xml:space="preserve">PC 116: </w:t>
      </w:r>
      <w:r w:rsidR="004A0B40" w:rsidRPr="004A0B40">
        <w:rPr>
          <w:u w:val="single"/>
        </w:rPr>
        <w:t>Bijkomend project voor jongeren 2018-2019</w:t>
      </w:r>
    </w:p>
    <w:tbl>
      <w:tblPr>
        <w:tblStyle w:val="Tabelraster"/>
        <w:tblpPr w:leftFromText="141" w:rightFromText="141" w:vertAnchor="page" w:horzAnchor="margin" w:tblpXSpec="center" w:tblpY="2719"/>
        <w:tblW w:w="1610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436"/>
        <w:gridCol w:w="1384"/>
        <w:gridCol w:w="1559"/>
        <w:gridCol w:w="2079"/>
        <w:gridCol w:w="2126"/>
        <w:gridCol w:w="2012"/>
      </w:tblGrid>
      <w:tr w:rsidR="002C707A" w:rsidTr="004D0613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Default="002C707A" w:rsidP="002C707A"/>
        </w:tc>
        <w:tc>
          <w:tcPr>
            <w:tcW w:w="2976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Benaming van de actie</w:t>
            </w:r>
          </w:p>
        </w:tc>
        <w:tc>
          <w:tcPr>
            <w:tcW w:w="3436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Na te streven doelstellingen</w:t>
            </w:r>
          </w:p>
        </w:tc>
        <w:tc>
          <w:tcPr>
            <w:tcW w:w="1384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Doelgroep</w:t>
            </w:r>
          </w:p>
        </w:tc>
        <w:tc>
          <w:tcPr>
            <w:tcW w:w="2079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Beoogd aantal deelnemers</w:t>
            </w:r>
          </w:p>
        </w:tc>
        <w:tc>
          <w:tcPr>
            <w:tcW w:w="4138" w:type="dxa"/>
            <w:gridSpan w:val="2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Kost van de actie</w:t>
            </w:r>
          </w:p>
        </w:tc>
      </w:tr>
      <w:tr w:rsidR="002C707A" w:rsidTr="004D0613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Default="002C707A" w:rsidP="002C707A"/>
        </w:tc>
        <w:tc>
          <w:tcPr>
            <w:tcW w:w="2976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3436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384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079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bijkomend project (&lt; RVA)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sector</w:t>
            </w:r>
          </w:p>
        </w:tc>
      </w:tr>
      <w:tr w:rsidR="004D0613" w:rsidTr="004D0613">
        <w:trPr>
          <w:trHeight w:val="1230"/>
        </w:trPr>
        <w:tc>
          <w:tcPr>
            <w:tcW w:w="534" w:type="dxa"/>
          </w:tcPr>
          <w:p w:rsidR="004D0613" w:rsidRDefault="004D0613" w:rsidP="002C707A">
            <w:r>
              <w:t>1</w:t>
            </w:r>
          </w:p>
        </w:tc>
        <w:tc>
          <w:tcPr>
            <w:tcW w:w="2976" w:type="dxa"/>
          </w:tcPr>
          <w:p w:rsidR="004D0613" w:rsidRPr="00743086" w:rsidRDefault="004D0613" w:rsidP="0074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Aanbod</w:t>
            </w:r>
            <w:r w:rsidRPr="00743086">
              <w:rPr>
                <w:sz w:val="20"/>
                <w:szCs w:val="20"/>
              </w:rPr>
              <w:t xml:space="preserve"> van ingroeibanen </w:t>
            </w:r>
            <w:r w:rsidRPr="004D0613">
              <w:rPr>
                <w:sz w:val="20"/>
                <w:szCs w:val="20"/>
              </w:rPr>
              <w:t>naar jonge werkzoekenden brengen</w:t>
            </w:r>
            <w:r>
              <w:rPr>
                <w:sz w:val="20"/>
                <w:szCs w:val="20"/>
              </w:rPr>
              <w:t xml:space="preserve">. </w:t>
            </w:r>
            <w:r w:rsidRPr="00743086">
              <w:rPr>
                <w:sz w:val="20"/>
                <w:szCs w:val="20"/>
              </w:rPr>
              <w:t xml:space="preserve"> </w:t>
            </w:r>
          </w:p>
          <w:p w:rsidR="004D0613" w:rsidRDefault="004D0613" w:rsidP="002C707A"/>
        </w:tc>
        <w:tc>
          <w:tcPr>
            <w:tcW w:w="3436" w:type="dxa"/>
          </w:tcPr>
          <w:p w:rsidR="004D0613" w:rsidRPr="004D0613" w:rsidRDefault="004D0613" w:rsidP="004D0613">
            <w:pPr>
              <w:rPr>
                <w:sz w:val="20"/>
                <w:szCs w:val="20"/>
              </w:rPr>
            </w:pPr>
            <w:r w:rsidRPr="004D06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</w:t>
            </w:r>
            <w:r w:rsidRPr="004D0613">
              <w:rPr>
                <w:sz w:val="20"/>
                <w:szCs w:val="20"/>
              </w:rPr>
              <w:t xml:space="preserve">penstaande vacatures optimaal </w:t>
            </w:r>
            <w:r>
              <w:rPr>
                <w:sz w:val="20"/>
                <w:szCs w:val="20"/>
              </w:rPr>
              <w:t>invullen</w:t>
            </w:r>
            <w:r w:rsidRPr="004D0613">
              <w:rPr>
                <w:sz w:val="20"/>
                <w:szCs w:val="20"/>
              </w:rPr>
              <w:t xml:space="preserve"> via ingroeibanen.</w:t>
            </w:r>
          </w:p>
          <w:p w:rsidR="004D0613" w:rsidRDefault="004D0613" w:rsidP="00743086">
            <w:pPr>
              <w:rPr>
                <w:sz w:val="20"/>
                <w:szCs w:val="20"/>
              </w:rPr>
            </w:pPr>
          </w:p>
          <w:p w:rsidR="004D0613" w:rsidRDefault="004D0613" w:rsidP="00743086">
            <w:pPr>
              <w:rPr>
                <w:sz w:val="20"/>
                <w:szCs w:val="20"/>
                <w:lang w:val="nl-NL"/>
              </w:rPr>
            </w:pPr>
            <w:r w:rsidRPr="00743086">
              <w:rPr>
                <w:sz w:val="20"/>
                <w:szCs w:val="20"/>
                <w:lang w:val="nl-NL"/>
              </w:rPr>
              <w:t>-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743086">
              <w:rPr>
                <w:sz w:val="20"/>
                <w:szCs w:val="20"/>
                <w:lang w:val="nl-NL"/>
              </w:rPr>
              <w:t xml:space="preserve">Actieve campagne op maat van jongeren, specifiek naar zij die geen aansluiting vinden bij de arbeidsmarkt. </w:t>
            </w:r>
          </w:p>
          <w:p w:rsidR="004D0613" w:rsidRDefault="004D0613" w:rsidP="00743086">
            <w:pPr>
              <w:rPr>
                <w:sz w:val="20"/>
                <w:szCs w:val="20"/>
                <w:lang w:val="nl-NL"/>
              </w:rPr>
            </w:pPr>
          </w:p>
          <w:p w:rsidR="004D0613" w:rsidRDefault="004D0613" w:rsidP="004D0613">
            <w:pPr>
              <w:rPr>
                <w:sz w:val="20"/>
                <w:szCs w:val="20"/>
                <w:lang w:val="nl-NL"/>
              </w:rPr>
            </w:pPr>
            <w:r w:rsidRPr="00743086">
              <w:rPr>
                <w:sz w:val="20"/>
                <w:szCs w:val="20"/>
                <w:lang w:val="nl-NL"/>
              </w:rPr>
              <w:t>-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743086">
              <w:rPr>
                <w:sz w:val="20"/>
                <w:szCs w:val="20"/>
                <w:lang w:val="nl-NL"/>
              </w:rPr>
              <w:t xml:space="preserve">Organisatie van </w:t>
            </w:r>
            <w:proofErr w:type="spellStart"/>
            <w:r w:rsidRPr="00743086">
              <w:rPr>
                <w:sz w:val="20"/>
                <w:szCs w:val="20"/>
                <w:lang w:val="nl-NL"/>
              </w:rPr>
              <w:t>jobdagen</w:t>
            </w:r>
            <w:proofErr w:type="spellEnd"/>
            <w:r w:rsidRPr="00743086">
              <w:rPr>
                <w:sz w:val="20"/>
                <w:szCs w:val="20"/>
                <w:lang w:val="nl-NL"/>
              </w:rPr>
              <w:t xml:space="preserve">, infosessies en screenings </w:t>
            </w:r>
          </w:p>
          <w:p w:rsidR="004D0613" w:rsidRPr="00743086" w:rsidRDefault="004D0613" w:rsidP="00743086">
            <w:pPr>
              <w:rPr>
                <w:sz w:val="20"/>
                <w:szCs w:val="20"/>
                <w:lang w:val="nl-NL"/>
              </w:rPr>
            </w:pPr>
          </w:p>
          <w:p w:rsidR="004D0613" w:rsidRDefault="004D0613" w:rsidP="0074308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- </w:t>
            </w:r>
            <w:r w:rsidRPr="00743086">
              <w:rPr>
                <w:sz w:val="20"/>
                <w:szCs w:val="20"/>
                <w:lang w:val="nl-NL"/>
              </w:rPr>
              <w:t xml:space="preserve">Informeren in het algemeen, naamsbekendheid en traffic genereren naar de opleidingen en trajecten die binnen de sector </w:t>
            </w:r>
            <w:proofErr w:type="spellStart"/>
            <w:r w:rsidRPr="00743086">
              <w:rPr>
                <w:sz w:val="20"/>
                <w:szCs w:val="20"/>
                <w:lang w:val="nl-NL"/>
              </w:rPr>
              <w:t>toeleiden</w:t>
            </w:r>
            <w:proofErr w:type="spellEnd"/>
            <w:r w:rsidRPr="00743086">
              <w:rPr>
                <w:sz w:val="20"/>
                <w:szCs w:val="20"/>
                <w:lang w:val="nl-NL"/>
              </w:rPr>
              <w:t xml:space="preserve"> naar ingroeibanen.</w:t>
            </w:r>
          </w:p>
          <w:p w:rsidR="004D0613" w:rsidRPr="00743086" w:rsidRDefault="004D0613" w:rsidP="00743086">
            <w:pPr>
              <w:rPr>
                <w:sz w:val="20"/>
                <w:szCs w:val="20"/>
                <w:lang w:val="nl-NL"/>
              </w:rPr>
            </w:pPr>
          </w:p>
          <w:p w:rsidR="004D0613" w:rsidRPr="00743086" w:rsidRDefault="004D0613" w:rsidP="00743086">
            <w:pPr>
              <w:rPr>
                <w:sz w:val="20"/>
                <w:szCs w:val="20"/>
                <w:lang w:val="nl-NL"/>
              </w:rPr>
            </w:pPr>
            <w:r w:rsidRPr="00743086">
              <w:rPr>
                <w:sz w:val="20"/>
                <w:szCs w:val="20"/>
                <w:lang w:val="nl-NL"/>
              </w:rPr>
              <w:t>-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743086">
              <w:rPr>
                <w:sz w:val="20"/>
                <w:szCs w:val="20"/>
                <w:lang w:val="nl-NL"/>
              </w:rPr>
              <w:t>Aanbieden van financiële tegemoetkoming voor jongeren die zich engageren tot het volgen van een PlastIQ traject dat leidt naar een ingroeibaan in de sector.</w:t>
            </w:r>
          </w:p>
          <w:p w:rsidR="004D0613" w:rsidRPr="00743086" w:rsidRDefault="004D0613" w:rsidP="002C707A">
            <w:pPr>
              <w:rPr>
                <w:lang w:val="nl-NL"/>
              </w:rPr>
            </w:pPr>
          </w:p>
        </w:tc>
        <w:tc>
          <w:tcPr>
            <w:tcW w:w="1384" w:type="dxa"/>
          </w:tcPr>
          <w:p w:rsidR="004D0613" w:rsidRDefault="004D0613" w:rsidP="002C707A"/>
        </w:tc>
        <w:tc>
          <w:tcPr>
            <w:tcW w:w="1559" w:type="dxa"/>
          </w:tcPr>
          <w:p w:rsidR="004D0613" w:rsidRDefault="0091762A" w:rsidP="002C707A">
            <w:r>
              <w:t>werkzoekenden -</w:t>
            </w:r>
            <w:r w:rsidR="004D0613">
              <w:t>26 jaar</w:t>
            </w:r>
          </w:p>
        </w:tc>
        <w:tc>
          <w:tcPr>
            <w:tcW w:w="2079" w:type="dxa"/>
          </w:tcPr>
          <w:p w:rsidR="004D0613" w:rsidRDefault="00FB23C2" w:rsidP="002C707A">
            <w:r>
              <w:t>30</w:t>
            </w:r>
            <w:r w:rsidR="004D0613">
              <w:t>.000 jongeren informeren</w:t>
            </w:r>
          </w:p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4D0613" w:rsidP="002C707A"/>
          <w:p w:rsidR="004D0613" w:rsidRDefault="00FB23C2" w:rsidP="004D0613">
            <w:r>
              <w:t>72 jongeren</w:t>
            </w:r>
          </w:p>
          <w:p w:rsidR="004D0613" w:rsidRDefault="004D0613" w:rsidP="002C707A"/>
        </w:tc>
        <w:tc>
          <w:tcPr>
            <w:tcW w:w="2126" w:type="dxa"/>
            <w:vMerge w:val="restart"/>
          </w:tcPr>
          <w:p w:rsidR="004D0613" w:rsidRDefault="004D0613" w:rsidP="002C707A"/>
          <w:p w:rsidR="005C0E91" w:rsidRDefault="005C0E91" w:rsidP="002C707A"/>
          <w:p w:rsidR="005C0E91" w:rsidRDefault="005C0E91" w:rsidP="002C707A"/>
          <w:p w:rsidR="005C0E91" w:rsidRDefault="00BA25B7" w:rsidP="002C707A">
            <w:r>
              <w:t>(campagne) € 170.000</w:t>
            </w:r>
          </w:p>
          <w:p w:rsidR="005C0E91" w:rsidRDefault="005C0E91" w:rsidP="002C707A"/>
          <w:p w:rsidR="005C0E91" w:rsidRDefault="005C0E91" w:rsidP="002C707A"/>
          <w:p w:rsidR="005C0E91" w:rsidRDefault="00BA25B7" w:rsidP="002C707A">
            <w:r>
              <w:t>(</w:t>
            </w:r>
            <w:proofErr w:type="spellStart"/>
            <w:r>
              <w:t>recruiter</w:t>
            </w:r>
            <w:proofErr w:type="spellEnd"/>
            <w:r>
              <w:t xml:space="preserve">, </w:t>
            </w:r>
            <w:proofErr w:type="spellStart"/>
            <w:r>
              <w:t>jobevents</w:t>
            </w:r>
            <w:proofErr w:type="spellEnd"/>
            <w:r>
              <w:t>, beurzen) € 140.000</w:t>
            </w:r>
          </w:p>
          <w:p w:rsidR="005C0E91" w:rsidRDefault="005C0E91" w:rsidP="002C707A"/>
          <w:p w:rsidR="005C0E91" w:rsidRDefault="005C0E91" w:rsidP="002C707A"/>
          <w:p w:rsidR="005C0E91" w:rsidRDefault="005C0E91" w:rsidP="002C707A"/>
          <w:p w:rsidR="005C0E91" w:rsidRDefault="005C0E91" w:rsidP="002C707A"/>
          <w:p w:rsidR="005C0E91" w:rsidRDefault="005C0E91" w:rsidP="002C707A"/>
          <w:p w:rsidR="005C0E91" w:rsidRDefault="005C0E91" w:rsidP="002C707A"/>
          <w:p w:rsidR="005C0E91" w:rsidRDefault="00BA25B7" w:rsidP="002C707A">
            <w:r>
              <w:t>(financiële tegemoetkoming jongeren) € 57.285</w:t>
            </w:r>
          </w:p>
          <w:p w:rsidR="00BA25B7" w:rsidRDefault="00BA25B7" w:rsidP="002C707A"/>
          <w:p w:rsidR="00902CDC" w:rsidRDefault="00902CDC" w:rsidP="002C707A"/>
          <w:p w:rsidR="00BA25B7" w:rsidRDefault="00902CDC" w:rsidP="002C707A">
            <w:r>
              <w:lastRenderedPageBreak/>
              <w:t>(o</w:t>
            </w:r>
            <w:r w:rsidR="00BA25B7">
              <w:t xml:space="preserve">pleiding </w:t>
            </w:r>
            <w:r>
              <w:t>externe partners) € 90.000</w:t>
            </w:r>
          </w:p>
          <w:p w:rsidR="005C0E91" w:rsidRDefault="005C0E91" w:rsidP="002C707A"/>
        </w:tc>
        <w:tc>
          <w:tcPr>
            <w:tcW w:w="2012" w:type="dxa"/>
          </w:tcPr>
          <w:p w:rsidR="004D0613" w:rsidRDefault="004D0613" w:rsidP="002C707A">
            <w:r>
              <w:lastRenderedPageBreak/>
              <w:t>/</w:t>
            </w:r>
          </w:p>
        </w:tc>
      </w:tr>
      <w:tr w:rsidR="004D0613" w:rsidTr="004D0613">
        <w:trPr>
          <w:trHeight w:val="1701"/>
        </w:trPr>
        <w:tc>
          <w:tcPr>
            <w:tcW w:w="534" w:type="dxa"/>
          </w:tcPr>
          <w:p w:rsidR="004D0613" w:rsidRDefault="004D0613" w:rsidP="002C707A">
            <w:r>
              <w:lastRenderedPageBreak/>
              <w:t>2</w:t>
            </w:r>
          </w:p>
        </w:tc>
        <w:tc>
          <w:tcPr>
            <w:tcW w:w="2976" w:type="dxa"/>
          </w:tcPr>
          <w:p w:rsidR="004D0613" w:rsidRDefault="004D0613" w:rsidP="00743086">
            <w:r w:rsidRPr="00624B74">
              <w:rPr>
                <w:sz w:val="20"/>
                <w:szCs w:val="20"/>
              </w:rPr>
              <w:t xml:space="preserve">Specifieke regionale opleidingstrajecten </w:t>
            </w:r>
            <w:r>
              <w:rPr>
                <w:sz w:val="20"/>
                <w:szCs w:val="20"/>
              </w:rPr>
              <w:t>voor jonge werkzoekenden.</w:t>
            </w:r>
          </w:p>
        </w:tc>
        <w:tc>
          <w:tcPr>
            <w:tcW w:w="3436" w:type="dxa"/>
          </w:tcPr>
          <w:p w:rsidR="004D0613" w:rsidRDefault="004D0613" w:rsidP="00743086">
            <w:r>
              <w:rPr>
                <w:sz w:val="20"/>
                <w:szCs w:val="20"/>
              </w:rPr>
              <w:t>C</w:t>
            </w:r>
            <w:r w:rsidRPr="00743086">
              <w:rPr>
                <w:sz w:val="20"/>
                <w:szCs w:val="20"/>
              </w:rPr>
              <w:t>ombinatie van opleidingen en werkervaring organiseren voor jongeren met taalachterstand, zonder vooropleiding, onvoldoende ervaring of het ontbreken van arbeidsmarktattitudes</w:t>
            </w:r>
          </w:p>
        </w:tc>
        <w:tc>
          <w:tcPr>
            <w:tcW w:w="1384" w:type="dxa"/>
          </w:tcPr>
          <w:p w:rsidR="004D0613" w:rsidRDefault="004D0613" w:rsidP="002C707A">
            <w:r>
              <w:t xml:space="preserve">VDAB, </w:t>
            </w:r>
          </w:p>
          <w:p w:rsidR="004D0613" w:rsidRDefault="004D0613" w:rsidP="002C707A">
            <w:r>
              <w:t xml:space="preserve">bedrijven uit de sector. </w:t>
            </w:r>
          </w:p>
        </w:tc>
        <w:tc>
          <w:tcPr>
            <w:tcW w:w="1559" w:type="dxa"/>
          </w:tcPr>
          <w:p w:rsidR="004D0613" w:rsidRDefault="004D0613" w:rsidP="002C707A">
            <w:r>
              <w:t>werk</w:t>
            </w:r>
            <w:r w:rsidR="0091762A">
              <w:t>zoekenden -</w:t>
            </w:r>
            <w:r>
              <w:t xml:space="preserve">26 jaar </w:t>
            </w:r>
          </w:p>
        </w:tc>
        <w:tc>
          <w:tcPr>
            <w:tcW w:w="2079" w:type="dxa"/>
          </w:tcPr>
          <w:p w:rsidR="004D0613" w:rsidRDefault="00FB23C2" w:rsidP="002C707A">
            <w:r>
              <w:t>12</w:t>
            </w:r>
            <w:r w:rsidR="004D0613">
              <w:t xml:space="preserve"> trajecten</w:t>
            </w:r>
          </w:p>
          <w:p w:rsidR="004D0613" w:rsidRDefault="00FB23C2" w:rsidP="002C707A">
            <w:r>
              <w:t>72</w:t>
            </w:r>
            <w:r w:rsidR="004D0613">
              <w:t xml:space="preserve"> jongeren</w:t>
            </w:r>
          </w:p>
        </w:tc>
        <w:tc>
          <w:tcPr>
            <w:tcW w:w="2126" w:type="dxa"/>
            <w:vMerge/>
          </w:tcPr>
          <w:p w:rsidR="004D0613" w:rsidRDefault="004D0613" w:rsidP="002C707A"/>
        </w:tc>
        <w:tc>
          <w:tcPr>
            <w:tcW w:w="2012" w:type="dxa"/>
          </w:tcPr>
          <w:p w:rsidR="004D0613" w:rsidRDefault="004D0613" w:rsidP="002C707A">
            <w:r>
              <w:t>/</w:t>
            </w:r>
          </w:p>
        </w:tc>
      </w:tr>
      <w:tr w:rsidR="0091762A" w:rsidTr="00BA25B7">
        <w:trPr>
          <w:trHeight w:val="1701"/>
        </w:trPr>
        <w:tc>
          <w:tcPr>
            <w:tcW w:w="534" w:type="dxa"/>
            <w:tcBorders>
              <w:bottom w:val="single" w:sz="4" w:space="0" w:color="auto"/>
            </w:tcBorders>
          </w:tcPr>
          <w:p w:rsidR="0091762A" w:rsidRDefault="0091762A" w:rsidP="0091762A">
            <w:r>
              <w:lastRenderedPageBreak/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62A" w:rsidRPr="00743086" w:rsidRDefault="0091762A" w:rsidP="0091762A">
            <w:pPr>
              <w:rPr>
                <w:sz w:val="20"/>
                <w:szCs w:val="20"/>
                <w:lang w:val="nl-NL"/>
              </w:rPr>
            </w:pPr>
            <w:r w:rsidRPr="00743086">
              <w:rPr>
                <w:sz w:val="20"/>
                <w:szCs w:val="20"/>
                <w:lang w:val="nl-NL"/>
              </w:rPr>
              <w:t>Bedrijven uit de sector ondersteunen in het integreren van jonge werkzoekenden en het aanbieden van kwaliteitsvolle vorming op de werkvloer.</w:t>
            </w:r>
          </w:p>
          <w:p w:rsidR="0091762A" w:rsidRPr="00743086" w:rsidRDefault="0091762A" w:rsidP="0091762A">
            <w:pPr>
              <w:rPr>
                <w:lang w:val="nl-NL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1762A" w:rsidRPr="00743086" w:rsidRDefault="0091762A" w:rsidP="0091762A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nl-NL"/>
              </w:rPr>
            </w:pPr>
            <w:r w:rsidRPr="00743086">
              <w:rPr>
                <w:sz w:val="20"/>
                <w:szCs w:val="20"/>
                <w:lang w:val="nl-NL"/>
              </w:rPr>
              <w:t>Leerwerkbedrijven aanmoedigen tot het volgen van de mentoropleidingen.</w:t>
            </w:r>
          </w:p>
          <w:p w:rsidR="0091762A" w:rsidRDefault="0091762A" w:rsidP="0091762A">
            <w:pPr>
              <w:pStyle w:val="Lijstalinea"/>
              <w:numPr>
                <w:ilvl w:val="0"/>
                <w:numId w:val="4"/>
              </w:numPr>
            </w:pPr>
            <w:r w:rsidRPr="00743086">
              <w:rPr>
                <w:sz w:val="20"/>
                <w:szCs w:val="20"/>
                <w:lang w:val="nl-NL"/>
              </w:rPr>
              <w:t>Aanbieden van digitale tools voor competentieopvolging van jongeren in de ingroeibanen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1762A" w:rsidRDefault="0091762A" w:rsidP="0091762A"/>
        </w:tc>
        <w:tc>
          <w:tcPr>
            <w:tcW w:w="1559" w:type="dxa"/>
            <w:tcBorders>
              <w:bottom w:val="single" w:sz="4" w:space="0" w:color="auto"/>
            </w:tcBorders>
          </w:tcPr>
          <w:p w:rsidR="0091762A" w:rsidRDefault="005C0E91" w:rsidP="0091762A">
            <w:r>
              <w:t>werkzoekenden -</w:t>
            </w:r>
            <w:r w:rsidR="0091762A">
              <w:t>26 jaar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1762A" w:rsidRDefault="00FB23C2" w:rsidP="0091762A">
            <w:r>
              <w:t>30</w:t>
            </w:r>
            <w:r w:rsidR="0091762A">
              <w:t xml:space="preserve"> mentoren</w:t>
            </w:r>
          </w:p>
          <w:p w:rsidR="0091762A" w:rsidRDefault="0091762A" w:rsidP="0091762A">
            <w:r>
              <w:t xml:space="preserve"> </w:t>
            </w:r>
          </w:p>
        </w:tc>
        <w:tc>
          <w:tcPr>
            <w:tcW w:w="2126" w:type="dxa"/>
          </w:tcPr>
          <w:p w:rsidR="0091762A" w:rsidRDefault="00BA25B7" w:rsidP="0091762A">
            <w:r>
              <w:t>(platform) € 74.000</w:t>
            </w:r>
          </w:p>
        </w:tc>
        <w:tc>
          <w:tcPr>
            <w:tcW w:w="2012" w:type="dxa"/>
          </w:tcPr>
          <w:p w:rsidR="0091762A" w:rsidRDefault="0091762A" w:rsidP="0091762A">
            <w:r>
              <w:t>/</w:t>
            </w:r>
          </w:p>
        </w:tc>
      </w:tr>
      <w:tr w:rsidR="00BA25B7" w:rsidTr="00BA25B7">
        <w:trPr>
          <w:trHeight w:val="1701"/>
        </w:trPr>
        <w:tc>
          <w:tcPr>
            <w:tcW w:w="11968" w:type="dxa"/>
            <w:gridSpan w:val="6"/>
            <w:tcBorders>
              <w:left w:val="nil"/>
              <w:bottom w:val="nil"/>
            </w:tcBorders>
          </w:tcPr>
          <w:p w:rsidR="00BA25B7" w:rsidRDefault="00BA25B7" w:rsidP="0091762A"/>
        </w:tc>
        <w:tc>
          <w:tcPr>
            <w:tcW w:w="2126" w:type="dxa"/>
          </w:tcPr>
          <w:p w:rsidR="00BA25B7" w:rsidRDefault="00BA25B7" w:rsidP="0091762A">
            <w:r>
              <w:t>(</w:t>
            </w:r>
            <w:r w:rsidR="00902CDC">
              <w:t>p</w:t>
            </w:r>
            <w:r>
              <w:t>ersoneels- + overheadkosten )</w:t>
            </w:r>
          </w:p>
          <w:p w:rsidR="00BA25B7" w:rsidRDefault="00BA25B7" w:rsidP="0091762A">
            <w:r>
              <w:t>€ 189.100</w:t>
            </w:r>
          </w:p>
        </w:tc>
        <w:tc>
          <w:tcPr>
            <w:tcW w:w="2012" w:type="dxa"/>
          </w:tcPr>
          <w:p w:rsidR="00BA25B7" w:rsidRDefault="00BA25B7" w:rsidP="0091762A"/>
        </w:tc>
      </w:tr>
      <w:tr w:rsidR="004D0613" w:rsidTr="00A1451F">
        <w:trPr>
          <w:trHeight w:val="70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</w:tcBorders>
          </w:tcPr>
          <w:p w:rsidR="004D0613" w:rsidRPr="004A0B40" w:rsidRDefault="004D0613" w:rsidP="002C707A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4D0613" w:rsidRDefault="0091762A" w:rsidP="002C707A">
            <w:bookmarkStart w:id="0" w:name="_GoBack"/>
            <w:r>
              <w:t>30.</w:t>
            </w:r>
            <w:r w:rsidR="004D0613">
              <w:t>072 jongeren/2</w:t>
            </w:r>
            <w:r>
              <w:t xml:space="preserve"> </w:t>
            </w:r>
            <w:r w:rsidR="004D0613">
              <w:t xml:space="preserve">jaar </w:t>
            </w:r>
          </w:p>
          <w:bookmarkEnd w:id="0"/>
          <w:p w:rsidR="004D0613" w:rsidRDefault="004D0613" w:rsidP="002C707A"/>
        </w:tc>
        <w:tc>
          <w:tcPr>
            <w:tcW w:w="2126" w:type="dxa"/>
          </w:tcPr>
          <w:p w:rsidR="004D0613" w:rsidRDefault="0091762A" w:rsidP="002C707A">
            <w:r>
              <w:t>€ 720.385</w:t>
            </w:r>
          </w:p>
        </w:tc>
        <w:tc>
          <w:tcPr>
            <w:tcW w:w="2012" w:type="dxa"/>
          </w:tcPr>
          <w:p w:rsidR="004D0613" w:rsidRDefault="004D0613" w:rsidP="002C707A">
            <w:r>
              <w:t>/</w:t>
            </w:r>
          </w:p>
        </w:tc>
      </w:tr>
    </w:tbl>
    <w:p w:rsidR="00575012" w:rsidRPr="00575012" w:rsidRDefault="00575012" w:rsidP="00575012"/>
    <w:p w:rsidR="00575012" w:rsidRPr="00575012" w:rsidRDefault="00575012" w:rsidP="00575012"/>
    <w:p w:rsidR="003B5287" w:rsidRPr="00575012" w:rsidRDefault="00A1451F" w:rsidP="002C707A">
      <w:pPr>
        <w:rPr>
          <w:lang w:val="fr-BE"/>
        </w:rPr>
      </w:pPr>
    </w:p>
    <w:sectPr w:rsidR="003B5287" w:rsidRPr="00575012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80"/>
    <w:multiLevelType w:val="hybridMultilevel"/>
    <w:tmpl w:val="BA968C88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20885D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939"/>
    <w:multiLevelType w:val="hybridMultilevel"/>
    <w:tmpl w:val="68CA8132"/>
    <w:lvl w:ilvl="0" w:tplc="BA2EED9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78D3"/>
    <w:multiLevelType w:val="hybridMultilevel"/>
    <w:tmpl w:val="00FE7EE0"/>
    <w:lvl w:ilvl="0" w:tplc="B5482676">
      <w:start w:val="1"/>
      <w:numFmt w:val="upperRoman"/>
      <w:lvlText w:val="%1."/>
      <w:lvlJc w:val="right"/>
      <w:pPr>
        <w:ind w:left="720" w:hanging="360"/>
      </w:pPr>
    </w:lvl>
    <w:lvl w:ilvl="1" w:tplc="044669EE">
      <w:start w:val="1"/>
      <w:numFmt w:val="lowerLetter"/>
      <w:lvlText w:val="%2."/>
      <w:lvlJc w:val="left"/>
      <w:pPr>
        <w:ind w:left="1440" w:hanging="360"/>
      </w:pPr>
    </w:lvl>
    <w:lvl w:ilvl="2" w:tplc="2700ADEC">
      <w:start w:val="1"/>
      <w:numFmt w:val="lowerRoman"/>
      <w:lvlText w:val="%3."/>
      <w:lvlJc w:val="right"/>
      <w:pPr>
        <w:ind w:left="2160" w:hanging="180"/>
      </w:pPr>
    </w:lvl>
    <w:lvl w:ilvl="3" w:tplc="CA025C1C">
      <w:start w:val="1"/>
      <w:numFmt w:val="decimal"/>
      <w:lvlText w:val="%4."/>
      <w:lvlJc w:val="left"/>
      <w:pPr>
        <w:ind w:left="2880" w:hanging="360"/>
      </w:pPr>
    </w:lvl>
    <w:lvl w:ilvl="4" w:tplc="2776491E">
      <w:start w:val="1"/>
      <w:numFmt w:val="lowerLetter"/>
      <w:lvlText w:val="%5."/>
      <w:lvlJc w:val="left"/>
      <w:pPr>
        <w:ind w:left="3600" w:hanging="360"/>
      </w:pPr>
    </w:lvl>
    <w:lvl w:ilvl="5" w:tplc="8ADCBA82">
      <w:start w:val="1"/>
      <w:numFmt w:val="lowerRoman"/>
      <w:lvlText w:val="%6."/>
      <w:lvlJc w:val="right"/>
      <w:pPr>
        <w:ind w:left="4320" w:hanging="180"/>
      </w:pPr>
    </w:lvl>
    <w:lvl w:ilvl="6" w:tplc="932CA832">
      <w:start w:val="1"/>
      <w:numFmt w:val="decimal"/>
      <w:lvlText w:val="%7."/>
      <w:lvlJc w:val="left"/>
      <w:pPr>
        <w:ind w:left="5040" w:hanging="360"/>
      </w:pPr>
    </w:lvl>
    <w:lvl w:ilvl="7" w:tplc="072801DA">
      <w:start w:val="1"/>
      <w:numFmt w:val="lowerLetter"/>
      <w:lvlText w:val="%8."/>
      <w:lvlJc w:val="left"/>
      <w:pPr>
        <w:ind w:left="5760" w:hanging="360"/>
      </w:pPr>
    </w:lvl>
    <w:lvl w:ilvl="8" w:tplc="46848A1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1D1"/>
    <w:multiLevelType w:val="hybridMultilevel"/>
    <w:tmpl w:val="36F01B00"/>
    <w:lvl w:ilvl="0" w:tplc="8758ABB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042"/>
    <w:multiLevelType w:val="hybridMultilevel"/>
    <w:tmpl w:val="8708D5F8"/>
    <w:lvl w:ilvl="0" w:tplc="F70E64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03AEF"/>
    <w:multiLevelType w:val="hybridMultilevel"/>
    <w:tmpl w:val="794003A6"/>
    <w:lvl w:ilvl="0" w:tplc="9684D6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E62"/>
    <w:multiLevelType w:val="hybridMultilevel"/>
    <w:tmpl w:val="82F4381C"/>
    <w:lvl w:ilvl="0" w:tplc="3A3ED22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07CE4"/>
    <w:multiLevelType w:val="hybridMultilevel"/>
    <w:tmpl w:val="4CB29612"/>
    <w:lvl w:ilvl="0" w:tplc="5F023C3C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41BC2"/>
    <w:multiLevelType w:val="hybridMultilevel"/>
    <w:tmpl w:val="0802953A"/>
    <w:lvl w:ilvl="0" w:tplc="C310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87BE2"/>
    <w:rsid w:val="00142309"/>
    <w:rsid w:val="002C707A"/>
    <w:rsid w:val="003B3BEA"/>
    <w:rsid w:val="004A0B40"/>
    <w:rsid w:val="004D0613"/>
    <w:rsid w:val="00575012"/>
    <w:rsid w:val="005C0E91"/>
    <w:rsid w:val="00743086"/>
    <w:rsid w:val="007A4849"/>
    <w:rsid w:val="00902CDC"/>
    <w:rsid w:val="0091762A"/>
    <w:rsid w:val="00A1451F"/>
    <w:rsid w:val="00BA25B7"/>
    <w:rsid w:val="00BE060F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dcterms:created xsi:type="dcterms:W3CDTF">2018-02-08T11:24:00Z</dcterms:created>
  <dcterms:modified xsi:type="dcterms:W3CDTF">2018-02-08T11:24:00Z</dcterms:modified>
</cp:coreProperties>
</file>