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0B9C" w14:textId="77777777" w:rsidR="00E30541" w:rsidRPr="00045155" w:rsidRDefault="00E30541">
      <w:pPr>
        <w:pStyle w:val="Titel"/>
      </w:pPr>
      <w:r w:rsidRPr="00045155">
        <w:t>Erkenning als zijnde een onderneming in herstructurering</w:t>
      </w:r>
      <w:r w:rsidR="00F567E3" w:rsidRPr="00045155">
        <w:t xml:space="preserve"> ten gevolge van een collectief ontslag (art. 15,1° KB 3 mei 2007)</w:t>
      </w:r>
    </w:p>
    <w:p w14:paraId="20292270" w14:textId="77777777" w:rsidR="00E30541" w:rsidRPr="00045155" w:rsidRDefault="00E30541">
      <w:pPr>
        <w:spacing w:line="280" w:lineRule="exact"/>
        <w:jc w:val="both"/>
        <w:rPr>
          <w:rFonts w:ascii="Verdana" w:hAnsi="Verdana"/>
          <w:sz w:val="20"/>
        </w:rPr>
      </w:pPr>
    </w:p>
    <w:p w14:paraId="651AE718" w14:textId="77777777" w:rsidR="001D555C" w:rsidRPr="00045155" w:rsidRDefault="001D555C" w:rsidP="00DE1A9C">
      <w:pPr>
        <w:jc w:val="both"/>
        <w:rPr>
          <w:rFonts w:ascii="Verdana" w:hAnsi="Verdana"/>
          <w:b/>
          <w:sz w:val="20"/>
          <w:szCs w:val="20"/>
        </w:rPr>
      </w:pPr>
      <w:r w:rsidRPr="00045155">
        <w:rPr>
          <w:rFonts w:ascii="Verdana" w:hAnsi="Verdana"/>
          <w:b/>
          <w:sz w:val="20"/>
          <w:szCs w:val="20"/>
        </w:rPr>
        <w:t xml:space="preserve">Een erkenning als onderneming in herstructurering naar aanleiding van een collectief ontslag vangt steeds aan op de datum van de aankondiging van het collectief ontslag </w:t>
      </w:r>
      <w:r w:rsidR="00622F55" w:rsidRPr="00045155">
        <w:rPr>
          <w:rFonts w:ascii="Verdana" w:hAnsi="Verdana"/>
          <w:b/>
          <w:sz w:val="20"/>
          <w:szCs w:val="20"/>
        </w:rPr>
        <w:t xml:space="preserve">aan </w:t>
      </w:r>
      <w:r w:rsidRPr="00045155">
        <w:rPr>
          <w:rFonts w:ascii="Verdana" w:hAnsi="Verdana"/>
          <w:b/>
          <w:sz w:val="20"/>
          <w:szCs w:val="20"/>
        </w:rPr>
        <w:t xml:space="preserve">de ondernemingsraad en eindigt </w:t>
      </w:r>
      <w:r w:rsidRPr="00045155">
        <w:rPr>
          <w:rFonts w:ascii="Verdana" w:hAnsi="Verdana"/>
          <w:b/>
          <w:sz w:val="20"/>
          <w:szCs w:val="20"/>
          <w:u w:val="single"/>
        </w:rPr>
        <w:t>ten laatste</w:t>
      </w:r>
      <w:r w:rsidRPr="00045155">
        <w:rPr>
          <w:rFonts w:ascii="Verdana" w:hAnsi="Verdana"/>
          <w:b/>
          <w:sz w:val="20"/>
          <w:szCs w:val="20"/>
        </w:rPr>
        <w:t xml:space="preserve"> 2 jaar na de betekening van het collectief ontslag.</w:t>
      </w:r>
    </w:p>
    <w:p w14:paraId="54207DB3" w14:textId="77777777" w:rsidR="001D555C" w:rsidRPr="00045155" w:rsidRDefault="001D555C" w:rsidP="00DE1A9C">
      <w:pPr>
        <w:jc w:val="both"/>
        <w:rPr>
          <w:rFonts w:ascii="Verdana" w:hAnsi="Verdana"/>
          <w:b/>
          <w:sz w:val="20"/>
          <w:szCs w:val="20"/>
        </w:rPr>
      </w:pPr>
      <w:r w:rsidRPr="00045155">
        <w:rPr>
          <w:rFonts w:ascii="Verdana" w:hAnsi="Verdana"/>
          <w:b/>
          <w:sz w:val="20"/>
          <w:szCs w:val="20"/>
        </w:rPr>
        <w:t>De ontslagen werknemers moeten de leeftijd</w:t>
      </w:r>
      <w:r w:rsidR="00622F55" w:rsidRPr="00045155">
        <w:rPr>
          <w:rFonts w:ascii="Verdana" w:hAnsi="Verdana"/>
          <w:b/>
          <w:sz w:val="20"/>
          <w:szCs w:val="20"/>
        </w:rPr>
        <w:t xml:space="preserve"> van het stelsel van werkloosheid met bedrijfstoeslag</w:t>
      </w:r>
      <w:r w:rsidRPr="00045155">
        <w:rPr>
          <w:rFonts w:ascii="Verdana" w:hAnsi="Verdana"/>
          <w:b/>
          <w:sz w:val="20"/>
          <w:szCs w:val="20"/>
        </w:rPr>
        <w:t xml:space="preserve"> ree</w:t>
      </w:r>
      <w:r w:rsidR="00063304" w:rsidRPr="00045155">
        <w:rPr>
          <w:rFonts w:ascii="Verdana" w:hAnsi="Verdana"/>
          <w:b/>
          <w:sz w:val="20"/>
          <w:szCs w:val="20"/>
        </w:rPr>
        <w:t>d</w:t>
      </w:r>
      <w:r w:rsidRPr="00045155">
        <w:rPr>
          <w:rFonts w:ascii="Verdana" w:hAnsi="Verdana"/>
          <w:b/>
          <w:sz w:val="20"/>
          <w:szCs w:val="20"/>
        </w:rPr>
        <w:t>s bereikt hebben op het ogenblik van de aankondiging van het collectief ontslag</w:t>
      </w:r>
      <w:r w:rsidR="00633B57" w:rsidRPr="00045155">
        <w:rPr>
          <w:rFonts w:ascii="Verdana" w:hAnsi="Verdana"/>
          <w:b/>
          <w:sz w:val="20"/>
          <w:szCs w:val="20"/>
        </w:rPr>
        <w:t xml:space="preserve"> aan de ondernemingsraad</w:t>
      </w:r>
      <w:r w:rsidRPr="00045155">
        <w:rPr>
          <w:rFonts w:ascii="Verdana" w:hAnsi="Verdana"/>
          <w:b/>
          <w:sz w:val="20"/>
          <w:szCs w:val="20"/>
        </w:rPr>
        <w:t xml:space="preserve">. Hun opzegtermijn moet beginnen en eindigen </w:t>
      </w:r>
      <w:r w:rsidR="00622F55" w:rsidRPr="00045155">
        <w:rPr>
          <w:rFonts w:ascii="Verdana" w:hAnsi="Verdana"/>
          <w:b/>
          <w:sz w:val="20"/>
          <w:szCs w:val="20"/>
        </w:rPr>
        <w:t xml:space="preserve">tijdens de </w:t>
      </w:r>
      <w:r w:rsidRPr="00045155">
        <w:rPr>
          <w:rFonts w:ascii="Verdana" w:hAnsi="Verdana"/>
          <w:b/>
          <w:sz w:val="20"/>
          <w:szCs w:val="20"/>
        </w:rPr>
        <w:t xml:space="preserve">periode van de erkenning </w:t>
      </w:r>
      <w:r w:rsidR="00622F55" w:rsidRPr="00045155">
        <w:rPr>
          <w:rFonts w:ascii="Verdana" w:hAnsi="Verdana"/>
          <w:b/>
          <w:sz w:val="20"/>
          <w:szCs w:val="20"/>
          <w:u w:val="single"/>
        </w:rPr>
        <w:t>en</w:t>
      </w:r>
      <w:r w:rsidR="00622F55" w:rsidRPr="00045155">
        <w:rPr>
          <w:rFonts w:ascii="Verdana" w:hAnsi="Verdana"/>
          <w:b/>
          <w:sz w:val="20"/>
          <w:szCs w:val="20"/>
        </w:rPr>
        <w:t xml:space="preserve"> binnen de duur </w:t>
      </w:r>
      <w:r w:rsidRPr="00045155">
        <w:rPr>
          <w:rFonts w:ascii="Verdana" w:hAnsi="Verdana"/>
          <w:b/>
          <w:sz w:val="20"/>
          <w:szCs w:val="20"/>
        </w:rPr>
        <w:t>van de collectieve arbeidsovereenkomst.</w:t>
      </w:r>
    </w:p>
    <w:p w14:paraId="7D833123" w14:textId="77777777" w:rsidR="001D555C" w:rsidRPr="00045155" w:rsidRDefault="00F567E3" w:rsidP="00DE1A9C">
      <w:pPr>
        <w:jc w:val="both"/>
        <w:rPr>
          <w:rFonts w:ascii="Verdana" w:hAnsi="Verdana"/>
          <w:b/>
          <w:sz w:val="20"/>
          <w:szCs w:val="20"/>
        </w:rPr>
      </w:pPr>
      <w:r w:rsidRPr="00045155">
        <w:rPr>
          <w:rFonts w:ascii="Verdana" w:hAnsi="Verdana"/>
          <w:b/>
          <w:sz w:val="20"/>
          <w:szCs w:val="20"/>
        </w:rPr>
        <w:t xml:space="preserve">De </w:t>
      </w:r>
      <w:r w:rsidR="001D555C" w:rsidRPr="00045155">
        <w:rPr>
          <w:rFonts w:ascii="Verdana" w:hAnsi="Verdana"/>
          <w:b/>
          <w:sz w:val="20"/>
          <w:szCs w:val="20"/>
        </w:rPr>
        <w:t xml:space="preserve">criteria moeten vervuld zijn op het niveau van de </w:t>
      </w:r>
      <w:r w:rsidR="001D555C" w:rsidRPr="00045155">
        <w:rPr>
          <w:rFonts w:ascii="Verdana" w:hAnsi="Verdana"/>
          <w:b/>
          <w:sz w:val="20"/>
          <w:szCs w:val="20"/>
          <w:u w:val="single"/>
        </w:rPr>
        <w:t>technische bedrijfseenheid</w:t>
      </w:r>
      <w:r w:rsidR="001D555C" w:rsidRPr="00045155">
        <w:rPr>
          <w:rFonts w:ascii="Verdana" w:hAnsi="Verdana"/>
          <w:b/>
          <w:sz w:val="20"/>
          <w:szCs w:val="20"/>
        </w:rPr>
        <w:t xml:space="preserve">.  </w:t>
      </w:r>
    </w:p>
    <w:p w14:paraId="2D01083F" w14:textId="77777777" w:rsidR="001D555C" w:rsidRPr="00045155" w:rsidRDefault="001D555C" w:rsidP="00DE1A9C">
      <w:pPr>
        <w:jc w:val="both"/>
        <w:rPr>
          <w:rFonts w:ascii="Verdana" w:hAnsi="Verdana"/>
          <w:sz w:val="20"/>
          <w:szCs w:val="20"/>
        </w:rPr>
      </w:pPr>
    </w:p>
    <w:p w14:paraId="1BA62E88" w14:textId="77777777" w:rsidR="001D555C" w:rsidRPr="00045155" w:rsidRDefault="00622F55" w:rsidP="00DE1A9C">
      <w:pPr>
        <w:jc w:val="both"/>
        <w:rPr>
          <w:rFonts w:ascii="Verdana" w:hAnsi="Verdana"/>
          <w:sz w:val="20"/>
          <w:szCs w:val="20"/>
        </w:rPr>
      </w:pPr>
      <w:r w:rsidRPr="00045155">
        <w:rPr>
          <w:rFonts w:ascii="Verdana" w:hAnsi="Verdana"/>
          <w:sz w:val="20"/>
          <w:szCs w:val="20"/>
        </w:rPr>
        <w:t>Samenstelling van het dossier / noodzakelijke gegevens en documenten</w:t>
      </w:r>
      <w:r w:rsidR="001F5429" w:rsidRPr="00045155">
        <w:rPr>
          <w:rFonts w:ascii="Verdana" w:hAnsi="Verdana"/>
          <w:sz w:val="20"/>
          <w:szCs w:val="20"/>
        </w:rPr>
        <w:t>:</w:t>
      </w:r>
      <w:r w:rsidR="001D555C" w:rsidRPr="00045155">
        <w:rPr>
          <w:rFonts w:ascii="Verdana" w:hAnsi="Verdana"/>
          <w:sz w:val="20"/>
          <w:szCs w:val="20"/>
        </w:rPr>
        <w:t xml:space="preserve"> </w:t>
      </w:r>
    </w:p>
    <w:p w14:paraId="5153E27C" w14:textId="77777777" w:rsidR="00F567E3" w:rsidRPr="00045155" w:rsidRDefault="00F567E3" w:rsidP="00DE1A9C">
      <w:pPr>
        <w:jc w:val="both"/>
        <w:rPr>
          <w:rFonts w:ascii="Verdana" w:hAnsi="Verdana"/>
          <w:sz w:val="20"/>
          <w:szCs w:val="20"/>
        </w:rPr>
      </w:pPr>
    </w:p>
    <w:p w14:paraId="1A24890A" w14:textId="77777777" w:rsidR="00967BE8" w:rsidRPr="00045155" w:rsidRDefault="00F567E3" w:rsidP="00DE1A9C">
      <w:pPr>
        <w:jc w:val="both"/>
        <w:rPr>
          <w:rFonts w:ascii="Verdana" w:hAnsi="Verdana"/>
          <w:sz w:val="20"/>
          <w:szCs w:val="20"/>
        </w:rPr>
      </w:pPr>
      <w:r w:rsidRPr="00045155">
        <w:rPr>
          <w:rFonts w:ascii="Verdana" w:hAnsi="Verdana"/>
          <w:b/>
          <w:sz w:val="20"/>
          <w:szCs w:val="20"/>
          <w:u w:val="single"/>
        </w:rPr>
        <w:t>Per technische bedrijfseenheid</w:t>
      </w:r>
      <w:r w:rsidR="008052E4" w:rsidRPr="00045155">
        <w:rPr>
          <w:rFonts w:ascii="Verdana" w:hAnsi="Verdana"/>
          <w:sz w:val="20"/>
          <w:szCs w:val="20"/>
        </w:rPr>
        <w:t xml:space="preserve"> : </w:t>
      </w:r>
    </w:p>
    <w:p w14:paraId="06A9FDE2" w14:textId="77777777" w:rsidR="001D555C" w:rsidRPr="00045155" w:rsidRDefault="001D555C" w:rsidP="00DE1A9C">
      <w:pPr>
        <w:jc w:val="both"/>
        <w:rPr>
          <w:rFonts w:ascii="Verdana" w:hAnsi="Verdana"/>
          <w:sz w:val="20"/>
          <w:szCs w:val="20"/>
        </w:rPr>
      </w:pPr>
    </w:p>
    <w:p w14:paraId="427D71E3" w14:textId="77777777" w:rsidR="004411A5" w:rsidRPr="00045155" w:rsidRDefault="004411A5" w:rsidP="00DE1A9C">
      <w:pPr>
        <w:numPr>
          <w:ilvl w:val="0"/>
          <w:numId w:val="2"/>
        </w:numPr>
        <w:jc w:val="both"/>
        <w:rPr>
          <w:rFonts w:ascii="Verdana" w:hAnsi="Verdana"/>
          <w:sz w:val="20"/>
          <w:szCs w:val="20"/>
        </w:rPr>
      </w:pPr>
      <w:r w:rsidRPr="00045155">
        <w:rPr>
          <w:rFonts w:ascii="Verdana" w:hAnsi="Verdana"/>
          <w:sz w:val="20"/>
          <w:szCs w:val="20"/>
        </w:rPr>
        <w:t xml:space="preserve">de datum van de aankondiging </w:t>
      </w:r>
      <w:r w:rsidR="001D555C" w:rsidRPr="00045155">
        <w:rPr>
          <w:rFonts w:ascii="Verdana" w:hAnsi="Verdana"/>
          <w:sz w:val="20"/>
          <w:szCs w:val="20"/>
        </w:rPr>
        <w:t xml:space="preserve">van het collectief ontslag </w:t>
      </w:r>
      <w:r w:rsidR="00622F55" w:rsidRPr="00045155">
        <w:rPr>
          <w:rFonts w:ascii="Verdana" w:hAnsi="Verdana"/>
          <w:sz w:val="20"/>
          <w:szCs w:val="20"/>
        </w:rPr>
        <w:t xml:space="preserve">aan </w:t>
      </w:r>
      <w:r w:rsidR="001D555C" w:rsidRPr="00045155">
        <w:rPr>
          <w:rFonts w:ascii="Verdana" w:hAnsi="Verdana"/>
          <w:sz w:val="20"/>
          <w:szCs w:val="20"/>
        </w:rPr>
        <w:t>de ondernemingsraad</w:t>
      </w:r>
      <w:r w:rsidRPr="00045155">
        <w:rPr>
          <w:rFonts w:ascii="Verdana" w:hAnsi="Verdana"/>
          <w:sz w:val="20"/>
          <w:szCs w:val="20"/>
        </w:rPr>
        <w:t>;</w:t>
      </w:r>
      <w:r w:rsidR="001D555C" w:rsidRPr="00045155">
        <w:rPr>
          <w:rFonts w:ascii="Verdana" w:hAnsi="Verdana"/>
          <w:sz w:val="20"/>
          <w:szCs w:val="20"/>
        </w:rPr>
        <w:t xml:space="preserve"> </w:t>
      </w:r>
    </w:p>
    <w:p w14:paraId="6186E070" w14:textId="77777777" w:rsidR="004411A5" w:rsidRPr="00045155" w:rsidRDefault="004411A5" w:rsidP="004411A5">
      <w:pPr>
        <w:jc w:val="both"/>
        <w:rPr>
          <w:rFonts w:ascii="Verdana" w:hAnsi="Verdana"/>
          <w:sz w:val="20"/>
          <w:szCs w:val="20"/>
        </w:rPr>
      </w:pPr>
    </w:p>
    <w:p w14:paraId="0E5D13C3" w14:textId="77777777" w:rsidR="001D555C" w:rsidRPr="00045155" w:rsidRDefault="004411A5" w:rsidP="00DE1A9C">
      <w:pPr>
        <w:numPr>
          <w:ilvl w:val="0"/>
          <w:numId w:val="2"/>
        </w:numPr>
        <w:jc w:val="both"/>
        <w:rPr>
          <w:rFonts w:ascii="Verdana" w:hAnsi="Verdana"/>
          <w:sz w:val="20"/>
          <w:szCs w:val="20"/>
        </w:rPr>
      </w:pPr>
      <w:r w:rsidRPr="00045155">
        <w:rPr>
          <w:rFonts w:ascii="Verdana" w:hAnsi="Verdana"/>
          <w:sz w:val="20"/>
          <w:szCs w:val="20"/>
        </w:rPr>
        <w:t>het attest van de VDAB/Actiris waarbij de ontvangst van de betekening van het collectief ontslag en de sluiting van de informatie-en consultatieprocedure wordt bevestigd;</w:t>
      </w:r>
      <w:r w:rsidR="00614D1E" w:rsidRPr="00045155">
        <w:rPr>
          <w:rFonts w:ascii="Verdana" w:hAnsi="Verdana"/>
          <w:sz w:val="20"/>
          <w:szCs w:val="20"/>
        </w:rPr>
        <w:t xml:space="preserve"> </w:t>
      </w:r>
    </w:p>
    <w:p w14:paraId="23CBE8F9" w14:textId="77777777" w:rsidR="00063304" w:rsidRPr="00045155" w:rsidRDefault="00063304" w:rsidP="00DE1A9C">
      <w:pPr>
        <w:ind w:left="360"/>
        <w:jc w:val="both"/>
        <w:rPr>
          <w:rFonts w:ascii="Verdana" w:hAnsi="Verdana"/>
          <w:sz w:val="20"/>
          <w:szCs w:val="20"/>
        </w:rPr>
      </w:pPr>
    </w:p>
    <w:p w14:paraId="60B556B9" w14:textId="77777777" w:rsidR="00B13C17" w:rsidRPr="00045155" w:rsidRDefault="00622F55" w:rsidP="00B13C17">
      <w:pPr>
        <w:numPr>
          <w:ilvl w:val="0"/>
          <w:numId w:val="2"/>
        </w:numPr>
        <w:jc w:val="both"/>
        <w:rPr>
          <w:rFonts w:ascii="Verdana" w:hAnsi="Verdana"/>
          <w:sz w:val="20"/>
          <w:szCs w:val="20"/>
        </w:rPr>
      </w:pPr>
      <w:r w:rsidRPr="00045155">
        <w:rPr>
          <w:rFonts w:ascii="Verdana" w:hAnsi="Verdana" w:cs="Arial"/>
          <w:sz w:val="20"/>
          <w:szCs w:val="20"/>
          <w:u w:val="single"/>
        </w:rPr>
        <w:t xml:space="preserve">de </w:t>
      </w:r>
      <w:r w:rsidR="00B13C17" w:rsidRPr="00045155">
        <w:rPr>
          <w:rFonts w:ascii="Verdana" w:hAnsi="Verdana" w:cs="Arial"/>
          <w:sz w:val="20"/>
          <w:szCs w:val="20"/>
          <w:u w:val="single"/>
        </w:rPr>
        <w:t>nominatieve lijst</w:t>
      </w:r>
      <w:r w:rsidR="00B13C17" w:rsidRPr="00045155">
        <w:rPr>
          <w:rFonts w:ascii="Verdana" w:hAnsi="Verdana" w:cs="Arial"/>
          <w:sz w:val="20"/>
          <w:szCs w:val="20"/>
        </w:rPr>
        <w:t xml:space="preserve"> van de effectief reeds ontslagen werknemers in het kader van de herstructurering en van de werknemers die zullen ontslagen worden binnen een periode van 6 maanden volgend op de datum van de erkenning</w:t>
      </w:r>
      <w:r w:rsidRPr="00045155">
        <w:rPr>
          <w:rFonts w:ascii="Verdana" w:hAnsi="Verdana" w:cs="Arial"/>
          <w:sz w:val="20"/>
          <w:szCs w:val="20"/>
        </w:rPr>
        <w:t xml:space="preserve"> als zijnde een onderneming in herstructurering</w:t>
      </w:r>
      <w:r w:rsidR="00B13C17" w:rsidRPr="00045155">
        <w:rPr>
          <w:rFonts w:ascii="Verdana" w:hAnsi="Verdana" w:cs="Arial"/>
          <w:sz w:val="20"/>
          <w:szCs w:val="20"/>
        </w:rPr>
        <w:t xml:space="preserve">, met vermelding van </w:t>
      </w:r>
      <w:r w:rsidR="00B35DF0" w:rsidRPr="00045155">
        <w:rPr>
          <w:rFonts w:ascii="Verdana" w:hAnsi="Verdana" w:cs="Arial"/>
          <w:sz w:val="20"/>
          <w:szCs w:val="20"/>
        </w:rPr>
        <w:t>de</w:t>
      </w:r>
      <w:r w:rsidR="00633B57" w:rsidRPr="00045155">
        <w:rPr>
          <w:rFonts w:ascii="Verdana" w:hAnsi="Verdana" w:cs="Arial"/>
          <w:sz w:val="20"/>
          <w:szCs w:val="20"/>
        </w:rPr>
        <w:t xml:space="preserve"> datum van indiensttreding </w:t>
      </w:r>
      <w:r w:rsidR="00B13C17" w:rsidRPr="00045155">
        <w:rPr>
          <w:rFonts w:ascii="Verdana" w:hAnsi="Verdana" w:cs="Arial"/>
          <w:sz w:val="20"/>
          <w:szCs w:val="20"/>
        </w:rPr>
        <w:t>:</w:t>
      </w:r>
    </w:p>
    <w:p w14:paraId="27CCCEE0" w14:textId="77777777" w:rsidR="00B13C17" w:rsidRPr="00045155" w:rsidRDefault="00B13C17" w:rsidP="00B13C17">
      <w:pPr>
        <w:ind w:left="360"/>
        <w:jc w:val="both"/>
        <w:rPr>
          <w:rFonts w:ascii="Verdana" w:hAnsi="Verdana"/>
          <w:sz w:val="20"/>
          <w:szCs w:val="20"/>
        </w:rPr>
      </w:pPr>
    </w:p>
    <w:p w14:paraId="77292EC7" w14:textId="77777777" w:rsidR="00B13C17" w:rsidRPr="00045155" w:rsidRDefault="00B13C17" w:rsidP="00B13C17">
      <w:pPr>
        <w:numPr>
          <w:ilvl w:val="0"/>
          <w:numId w:val="3"/>
        </w:numPr>
        <w:ind w:left="993" w:hanging="284"/>
        <w:jc w:val="both"/>
        <w:rPr>
          <w:rFonts w:ascii="Verdana" w:hAnsi="Verdana"/>
          <w:sz w:val="20"/>
          <w:szCs w:val="20"/>
        </w:rPr>
      </w:pPr>
      <w:r w:rsidRPr="00045155">
        <w:rPr>
          <w:rFonts w:ascii="Verdana" w:hAnsi="Verdana" w:cs="Arial"/>
          <w:sz w:val="20"/>
          <w:szCs w:val="20"/>
        </w:rPr>
        <w:t xml:space="preserve">Enkel de ontslagen werknemers die op het ogenblik van de aankondiging 2 jaar anciënniteit hebben in de onderneming </w:t>
      </w:r>
      <w:r w:rsidRPr="00045155">
        <w:rPr>
          <w:rFonts w:ascii="Verdana" w:hAnsi="Verdana" w:cs="Arial"/>
          <w:sz w:val="20"/>
          <w:szCs w:val="20"/>
          <w:u w:val="single"/>
        </w:rPr>
        <w:t>komen in aanmerking</w:t>
      </w:r>
      <w:r w:rsidRPr="00045155">
        <w:rPr>
          <w:rFonts w:ascii="Verdana" w:hAnsi="Verdana" w:cs="Arial"/>
          <w:sz w:val="20"/>
          <w:szCs w:val="20"/>
        </w:rPr>
        <w:t xml:space="preserve"> bij de berekening van het percentage.</w:t>
      </w:r>
    </w:p>
    <w:p w14:paraId="01F48C78" w14:textId="77777777" w:rsidR="00B13C17" w:rsidRPr="00045155" w:rsidRDefault="00B13C17" w:rsidP="00B13C17">
      <w:pPr>
        <w:numPr>
          <w:ilvl w:val="0"/>
          <w:numId w:val="3"/>
        </w:numPr>
        <w:autoSpaceDE w:val="0"/>
        <w:autoSpaceDN w:val="0"/>
        <w:adjustRightInd w:val="0"/>
        <w:ind w:left="993" w:hanging="284"/>
        <w:jc w:val="both"/>
        <w:rPr>
          <w:rFonts w:ascii="Verdana" w:hAnsi="Verdana"/>
          <w:sz w:val="20"/>
          <w:szCs w:val="20"/>
          <w:lang w:val="nl-BE"/>
        </w:rPr>
      </w:pPr>
      <w:r w:rsidRPr="00045155">
        <w:rPr>
          <w:rFonts w:ascii="Verdana" w:hAnsi="Verdana" w:cs="Arial"/>
          <w:sz w:val="20"/>
          <w:szCs w:val="20"/>
          <w:u w:val="single"/>
        </w:rPr>
        <w:t>Worden gelijkgesteld</w:t>
      </w:r>
      <w:r w:rsidRPr="00045155">
        <w:rPr>
          <w:rFonts w:ascii="Verdana" w:hAnsi="Verdana" w:cs="Arial"/>
          <w:sz w:val="20"/>
          <w:szCs w:val="20"/>
        </w:rPr>
        <w:t xml:space="preserve"> met ontslagen : h</w:t>
      </w:r>
      <w:r w:rsidRPr="00045155">
        <w:rPr>
          <w:rFonts w:ascii="Verdana" w:hAnsi="Verdana" w:cs="Arial"/>
          <w:sz w:val="20"/>
          <w:szCs w:val="20"/>
          <w:lang w:val="nl-BE"/>
        </w:rPr>
        <w:t>et aantal geredde banen in voltijdse equivalenten als gevolg van de daling van het arbeidsvolume door de voorziene maatregelen inzake arbeidsherverdeling.</w:t>
      </w:r>
    </w:p>
    <w:p w14:paraId="1DBD9AF5" w14:textId="77777777" w:rsidR="00B13C17" w:rsidRPr="00045155" w:rsidRDefault="00B13C17" w:rsidP="00B13C17">
      <w:pPr>
        <w:autoSpaceDE w:val="0"/>
        <w:autoSpaceDN w:val="0"/>
        <w:adjustRightInd w:val="0"/>
        <w:ind w:left="720"/>
        <w:jc w:val="both"/>
        <w:rPr>
          <w:rFonts w:ascii="Verdana" w:hAnsi="Verdana"/>
          <w:sz w:val="20"/>
          <w:szCs w:val="20"/>
          <w:lang w:val="nl-BE"/>
        </w:rPr>
      </w:pPr>
    </w:p>
    <w:p w14:paraId="0DEE67CD" w14:textId="77777777" w:rsidR="00B13C17" w:rsidRPr="00045155" w:rsidRDefault="00916687" w:rsidP="00B13C17">
      <w:pPr>
        <w:numPr>
          <w:ilvl w:val="0"/>
          <w:numId w:val="2"/>
        </w:numPr>
        <w:autoSpaceDE w:val="0"/>
        <w:autoSpaceDN w:val="0"/>
        <w:adjustRightInd w:val="0"/>
        <w:jc w:val="both"/>
        <w:rPr>
          <w:rFonts w:ascii="Verdana" w:hAnsi="Verdana"/>
          <w:sz w:val="20"/>
          <w:szCs w:val="20"/>
          <w:lang w:val="nl-BE"/>
        </w:rPr>
      </w:pPr>
      <w:r w:rsidRPr="00045155">
        <w:rPr>
          <w:rFonts w:ascii="Verdana" w:hAnsi="Verdana"/>
          <w:sz w:val="20"/>
          <w:szCs w:val="20"/>
          <w:lang w:val="nl-BE"/>
        </w:rPr>
        <w:t xml:space="preserve">de </w:t>
      </w:r>
      <w:r w:rsidR="00B13C17" w:rsidRPr="00045155">
        <w:rPr>
          <w:rFonts w:ascii="Verdana" w:hAnsi="Verdana"/>
          <w:sz w:val="20"/>
          <w:szCs w:val="20"/>
          <w:u w:val="single"/>
          <w:lang w:val="nl-BE"/>
        </w:rPr>
        <w:t>nominatieve lijst</w:t>
      </w:r>
      <w:r w:rsidR="00B13C17" w:rsidRPr="00045155">
        <w:rPr>
          <w:rFonts w:ascii="Verdana" w:hAnsi="Verdana"/>
          <w:sz w:val="20"/>
          <w:szCs w:val="20"/>
          <w:lang w:val="nl-BE"/>
        </w:rPr>
        <w:t xml:space="preserve"> van de </w:t>
      </w:r>
      <w:r w:rsidR="00622F55" w:rsidRPr="00045155">
        <w:rPr>
          <w:rFonts w:ascii="Verdana" w:hAnsi="Verdana"/>
          <w:sz w:val="20"/>
          <w:szCs w:val="20"/>
          <w:lang w:val="nl-BE"/>
        </w:rPr>
        <w:t>(</w:t>
      </w:r>
      <w:r w:rsidR="00B13C17" w:rsidRPr="00045155">
        <w:rPr>
          <w:rFonts w:ascii="Verdana" w:hAnsi="Verdana"/>
          <w:sz w:val="20"/>
          <w:szCs w:val="20"/>
          <w:u w:val="single"/>
          <w:lang w:val="nl-BE"/>
        </w:rPr>
        <w:t>kandidaat-</w:t>
      </w:r>
      <w:r w:rsidR="00622F55" w:rsidRPr="00045155">
        <w:rPr>
          <w:rFonts w:ascii="Verdana" w:hAnsi="Verdana"/>
          <w:sz w:val="20"/>
          <w:szCs w:val="20"/>
          <w:u w:val="single"/>
          <w:lang w:val="nl-BE"/>
        </w:rPr>
        <w:t>)werklozen met bedrijfstoeslag</w:t>
      </w:r>
      <w:r w:rsidR="00B13C17" w:rsidRPr="00045155">
        <w:rPr>
          <w:rFonts w:ascii="Verdana" w:hAnsi="Verdana"/>
          <w:sz w:val="20"/>
          <w:szCs w:val="20"/>
          <w:lang w:val="nl-BE"/>
        </w:rPr>
        <w:t xml:space="preserve"> met vermelding van </w:t>
      </w:r>
      <w:r w:rsidR="008052E4" w:rsidRPr="00045155">
        <w:rPr>
          <w:rFonts w:ascii="Verdana" w:hAnsi="Verdana"/>
          <w:sz w:val="20"/>
          <w:szCs w:val="20"/>
          <w:lang w:val="nl-BE"/>
        </w:rPr>
        <w:t>hun identiteit</w:t>
      </w:r>
      <w:r w:rsidR="00C90B85" w:rsidRPr="00045155">
        <w:rPr>
          <w:rFonts w:ascii="Verdana" w:hAnsi="Verdana"/>
          <w:sz w:val="20"/>
          <w:szCs w:val="20"/>
          <w:lang w:val="nl-BE"/>
        </w:rPr>
        <w:t>sgegevens</w:t>
      </w:r>
      <w:r w:rsidR="008052E4" w:rsidRPr="00045155">
        <w:rPr>
          <w:rFonts w:ascii="Verdana" w:hAnsi="Verdana"/>
          <w:sz w:val="20"/>
          <w:szCs w:val="20"/>
          <w:lang w:val="nl-BE"/>
        </w:rPr>
        <w:t xml:space="preserve">, </w:t>
      </w:r>
      <w:r w:rsidR="00B13C17" w:rsidRPr="00045155">
        <w:rPr>
          <w:rFonts w:ascii="Verdana" w:hAnsi="Verdana" w:cs="Arial"/>
          <w:sz w:val="20"/>
          <w:szCs w:val="20"/>
        </w:rPr>
        <w:t>geboortedatum</w:t>
      </w:r>
      <w:r w:rsidR="00227184" w:rsidRPr="00045155">
        <w:rPr>
          <w:rFonts w:ascii="Verdana" w:hAnsi="Verdana" w:cs="Arial"/>
          <w:sz w:val="20"/>
          <w:szCs w:val="20"/>
        </w:rPr>
        <w:t xml:space="preserve"> en</w:t>
      </w:r>
      <w:r w:rsidR="008052E4" w:rsidRPr="00045155">
        <w:rPr>
          <w:rFonts w:ascii="Verdana" w:hAnsi="Verdana" w:cs="Arial"/>
          <w:sz w:val="20"/>
          <w:szCs w:val="20"/>
        </w:rPr>
        <w:t xml:space="preserve"> </w:t>
      </w:r>
      <w:r w:rsidR="00AE7543" w:rsidRPr="00045155">
        <w:rPr>
          <w:rFonts w:ascii="Verdana" w:hAnsi="Verdana" w:cs="Arial"/>
          <w:sz w:val="20"/>
          <w:szCs w:val="20"/>
        </w:rPr>
        <w:t xml:space="preserve">datum van indiensttreding. </w:t>
      </w:r>
      <w:r w:rsidR="00B13C17" w:rsidRPr="00045155">
        <w:rPr>
          <w:rFonts w:ascii="Verdana" w:hAnsi="Verdana"/>
          <w:sz w:val="20"/>
          <w:szCs w:val="20"/>
          <w:lang w:val="nl-BE"/>
        </w:rPr>
        <w:t xml:space="preserve">Het is eveneens noodzakelijk om aan te duiden voor welke werknemers de opheffing van de bescherming zal gevraagd worden aan het bevoegd </w:t>
      </w:r>
      <w:r w:rsidRPr="00045155">
        <w:rPr>
          <w:rFonts w:ascii="Verdana" w:hAnsi="Verdana"/>
          <w:sz w:val="20"/>
          <w:szCs w:val="20"/>
          <w:lang w:val="nl-BE"/>
        </w:rPr>
        <w:t>p</w:t>
      </w:r>
      <w:r w:rsidR="00B13C17" w:rsidRPr="00045155">
        <w:rPr>
          <w:rFonts w:ascii="Verdana" w:hAnsi="Verdana"/>
          <w:sz w:val="20"/>
          <w:szCs w:val="20"/>
          <w:lang w:val="nl-BE"/>
        </w:rPr>
        <w:t xml:space="preserve">aritair </w:t>
      </w:r>
      <w:r w:rsidRPr="00045155">
        <w:rPr>
          <w:rFonts w:ascii="Verdana" w:hAnsi="Verdana"/>
          <w:sz w:val="20"/>
          <w:szCs w:val="20"/>
          <w:lang w:val="nl-BE"/>
        </w:rPr>
        <w:t>c</w:t>
      </w:r>
      <w:r w:rsidR="00633B57" w:rsidRPr="00045155">
        <w:rPr>
          <w:rFonts w:ascii="Verdana" w:hAnsi="Verdana"/>
          <w:sz w:val="20"/>
          <w:szCs w:val="20"/>
          <w:lang w:val="nl-BE"/>
        </w:rPr>
        <w:t>omité;</w:t>
      </w:r>
      <w:r w:rsidR="00B13C17" w:rsidRPr="00045155">
        <w:rPr>
          <w:rFonts w:ascii="Verdana" w:hAnsi="Verdana"/>
          <w:sz w:val="20"/>
          <w:szCs w:val="20"/>
          <w:lang w:val="nl-BE"/>
        </w:rPr>
        <w:t xml:space="preserve"> </w:t>
      </w:r>
    </w:p>
    <w:p w14:paraId="0E10CFD5" w14:textId="77777777" w:rsidR="00AB4655" w:rsidRPr="00045155" w:rsidRDefault="00AB4655" w:rsidP="00C70DEE">
      <w:pPr>
        <w:autoSpaceDE w:val="0"/>
        <w:autoSpaceDN w:val="0"/>
        <w:adjustRightInd w:val="0"/>
        <w:jc w:val="both"/>
        <w:rPr>
          <w:rFonts w:ascii="Verdana" w:hAnsi="Verdana"/>
          <w:sz w:val="20"/>
          <w:szCs w:val="20"/>
          <w:lang w:val="nl-BE"/>
        </w:rPr>
      </w:pPr>
    </w:p>
    <w:p w14:paraId="3601E63C" w14:textId="77777777" w:rsidR="001D74DB" w:rsidRPr="00045155" w:rsidRDefault="00AB4655" w:rsidP="00DE1A9C">
      <w:pPr>
        <w:numPr>
          <w:ilvl w:val="0"/>
          <w:numId w:val="2"/>
        </w:numPr>
        <w:autoSpaceDE w:val="0"/>
        <w:autoSpaceDN w:val="0"/>
        <w:adjustRightInd w:val="0"/>
        <w:jc w:val="both"/>
        <w:rPr>
          <w:rFonts w:ascii="Verdana" w:hAnsi="Verdana"/>
          <w:sz w:val="20"/>
          <w:szCs w:val="20"/>
          <w:lang w:val="nl-BE"/>
        </w:rPr>
      </w:pPr>
      <w:r w:rsidRPr="00045155">
        <w:rPr>
          <w:rFonts w:ascii="Verdana" w:hAnsi="Verdana"/>
          <w:sz w:val="20"/>
          <w:szCs w:val="20"/>
          <w:lang w:val="nl-BE"/>
        </w:rPr>
        <w:t xml:space="preserve">het gemiddeld personeelsbestand van de </w:t>
      </w:r>
      <w:r w:rsidR="00916687" w:rsidRPr="00045155">
        <w:rPr>
          <w:rFonts w:ascii="Verdana" w:hAnsi="Verdana"/>
          <w:sz w:val="20"/>
          <w:szCs w:val="20"/>
          <w:lang w:val="nl-BE"/>
        </w:rPr>
        <w:t xml:space="preserve">technische bedrijfseenheid </w:t>
      </w:r>
      <w:r w:rsidRPr="00045155">
        <w:rPr>
          <w:rFonts w:ascii="Verdana" w:hAnsi="Verdana"/>
          <w:sz w:val="20"/>
          <w:szCs w:val="20"/>
          <w:lang w:val="nl-BE"/>
        </w:rPr>
        <w:t xml:space="preserve">voor het jaar dat aan het collectief ontslag voorafgaat (op basis van de RSZ-aangiften van de 4 kwartalen </w:t>
      </w:r>
      <w:r w:rsidR="00916687" w:rsidRPr="00045155">
        <w:rPr>
          <w:rFonts w:ascii="Verdana" w:hAnsi="Verdana"/>
          <w:sz w:val="20"/>
          <w:szCs w:val="20"/>
          <w:lang w:val="nl-BE"/>
        </w:rPr>
        <w:t>/</w:t>
      </w:r>
      <w:r w:rsidRPr="00045155">
        <w:rPr>
          <w:rFonts w:ascii="Verdana" w:hAnsi="Verdana"/>
          <w:sz w:val="20"/>
          <w:szCs w:val="20"/>
          <w:lang w:val="nl-BE"/>
        </w:rPr>
        <w:t>in koppen)</w:t>
      </w:r>
      <w:r w:rsidR="00614D1E" w:rsidRPr="00045155">
        <w:rPr>
          <w:rFonts w:ascii="Verdana" w:hAnsi="Verdana"/>
          <w:sz w:val="20"/>
          <w:szCs w:val="20"/>
          <w:lang w:val="nl-BE"/>
        </w:rPr>
        <w:t>;</w:t>
      </w:r>
    </w:p>
    <w:p w14:paraId="01EA6D0F" w14:textId="77777777" w:rsidR="00211BF2" w:rsidRPr="00045155" w:rsidRDefault="00211BF2" w:rsidP="00DE1A9C">
      <w:pPr>
        <w:autoSpaceDE w:val="0"/>
        <w:autoSpaceDN w:val="0"/>
        <w:adjustRightInd w:val="0"/>
        <w:ind w:left="360"/>
        <w:jc w:val="both"/>
        <w:rPr>
          <w:rFonts w:ascii="Verdana" w:hAnsi="Verdana"/>
          <w:sz w:val="20"/>
          <w:szCs w:val="20"/>
          <w:lang w:val="nl-BE"/>
        </w:rPr>
      </w:pPr>
    </w:p>
    <w:p w14:paraId="19668316" w14:textId="77777777" w:rsidR="00354962" w:rsidRPr="00045155" w:rsidRDefault="00633B57" w:rsidP="00354962">
      <w:pPr>
        <w:numPr>
          <w:ilvl w:val="0"/>
          <w:numId w:val="2"/>
        </w:numPr>
        <w:autoSpaceDE w:val="0"/>
        <w:autoSpaceDN w:val="0"/>
        <w:adjustRightInd w:val="0"/>
        <w:jc w:val="both"/>
        <w:rPr>
          <w:rFonts w:ascii="Verdana" w:hAnsi="Verdana"/>
          <w:sz w:val="20"/>
          <w:szCs w:val="20"/>
          <w:lang w:val="nl-BE"/>
        </w:rPr>
      </w:pPr>
      <w:r w:rsidRPr="00045155">
        <w:rPr>
          <w:rFonts w:ascii="Verdana" w:hAnsi="Verdana"/>
          <w:sz w:val="20"/>
          <w:szCs w:val="20"/>
          <w:lang w:val="nl-BE"/>
        </w:rPr>
        <w:t xml:space="preserve">het </w:t>
      </w:r>
      <w:r w:rsidR="00B86013">
        <w:rPr>
          <w:rFonts w:ascii="Verdana" w:hAnsi="Verdana"/>
          <w:sz w:val="20"/>
          <w:szCs w:val="20"/>
          <w:lang w:val="nl-BE"/>
        </w:rPr>
        <w:t xml:space="preserve">neerleggingsnummer of, bij gebreke, een kopie </w:t>
      </w:r>
      <w:r w:rsidRPr="00045155">
        <w:rPr>
          <w:rFonts w:ascii="Verdana" w:hAnsi="Verdana"/>
          <w:sz w:val="20"/>
          <w:szCs w:val="20"/>
          <w:lang w:val="nl-BE"/>
        </w:rPr>
        <w:t xml:space="preserve">van de </w:t>
      </w:r>
      <w:r w:rsidR="00853764" w:rsidRPr="00045155">
        <w:rPr>
          <w:rFonts w:ascii="Verdana" w:hAnsi="Verdana"/>
          <w:sz w:val="20"/>
          <w:szCs w:val="20"/>
          <w:lang w:val="nl-BE"/>
        </w:rPr>
        <w:t xml:space="preserve">collectieve arbeidsovereenkomst </w:t>
      </w:r>
      <w:r w:rsidR="00F04D1A" w:rsidRPr="00045155">
        <w:rPr>
          <w:rFonts w:ascii="Verdana" w:hAnsi="Verdana"/>
          <w:sz w:val="20"/>
          <w:szCs w:val="20"/>
          <w:lang w:val="nl-BE"/>
        </w:rPr>
        <w:t xml:space="preserve">betreffende het </w:t>
      </w:r>
      <w:r w:rsidR="008052E4" w:rsidRPr="00045155">
        <w:rPr>
          <w:rFonts w:ascii="Verdana" w:hAnsi="Verdana"/>
          <w:sz w:val="20"/>
          <w:szCs w:val="20"/>
          <w:lang w:val="nl-BE"/>
        </w:rPr>
        <w:t xml:space="preserve">stelsel van werkloosheid met bedrijfstoeslag en </w:t>
      </w:r>
      <w:r w:rsidR="00F04D1A" w:rsidRPr="00045155">
        <w:rPr>
          <w:rFonts w:ascii="Verdana" w:hAnsi="Verdana"/>
          <w:sz w:val="20"/>
          <w:szCs w:val="20"/>
          <w:lang w:val="nl-BE"/>
        </w:rPr>
        <w:t>de herstructurering,</w:t>
      </w:r>
      <w:r w:rsidR="008052E4" w:rsidRPr="00045155">
        <w:rPr>
          <w:rFonts w:ascii="Verdana" w:hAnsi="Verdana"/>
          <w:sz w:val="20"/>
          <w:szCs w:val="20"/>
          <w:lang w:val="nl-BE"/>
        </w:rPr>
        <w:t xml:space="preserve"> waarvan een origineel exemplaar voor registratie werd neergelegd bij de Griffie van de Algemene Directie Collectieve Arbeidsbetrekkingen</w:t>
      </w:r>
      <w:r w:rsidR="004F6E9F" w:rsidRPr="00045155">
        <w:rPr>
          <w:rFonts w:ascii="Verdana" w:hAnsi="Verdana"/>
          <w:sz w:val="20"/>
          <w:szCs w:val="20"/>
          <w:lang w:val="nl-BE"/>
        </w:rPr>
        <w:t>;</w:t>
      </w:r>
      <w:r w:rsidR="008052E4" w:rsidRPr="00045155">
        <w:rPr>
          <w:rFonts w:ascii="Verdana" w:hAnsi="Verdana"/>
          <w:sz w:val="20"/>
          <w:szCs w:val="20"/>
          <w:lang w:val="nl-BE"/>
        </w:rPr>
        <w:t xml:space="preserve"> </w:t>
      </w:r>
    </w:p>
    <w:p w14:paraId="0CBFA409" w14:textId="77777777" w:rsidR="008052E4" w:rsidRPr="00045155" w:rsidRDefault="008052E4" w:rsidP="008052E4">
      <w:pPr>
        <w:autoSpaceDE w:val="0"/>
        <w:autoSpaceDN w:val="0"/>
        <w:adjustRightInd w:val="0"/>
        <w:jc w:val="both"/>
        <w:rPr>
          <w:rFonts w:ascii="Verdana" w:hAnsi="Verdana"/>
          <w:sz w:val="20"/>
          <w:szCs w:val="20"/>
          <w:lang w:val="nl-BE"/>
        </w:rPr>
      </w:pPr>
    </w:p>
    <w:p w14:paraId="2F04AADD" w14:textId="77777777" w:rsidR="001D74DB" w:rsidRPr="00045155" w:rsidRDefault="00614D1E" w:rsidP="00DE1A9C">
      <w:pPr>
        <w:numPr>
          <w:ilvl w:val="0"/>
          <w:numId w:val="2"/>
        </w:numPr>
        <w:autoSpaceDE w:val="0"/>
        <w:autoSpaceDN w:val="0"/>
        <w:adjustRightInd w:val="0"/>
        <w:jc w:val="both"/>
        <w:rPr>
          <w:rFonts w:ascii="Verdana" w:hAnsi="Verdana"/>
          <w:sz w:val="20"/>
          <w:szCs w:val="20"/>
          <w:lang w:val="nl-BE"/>
        </w:rPr>
      </w:pPr>
      <w:r w:rsidRPr="00045155">
        <w:rPr>
          <w:rFonts w:ascii="Verdana" w:hAnsi="Verdana"/>
          <w:sz w:val="20"/>
          <w:szCs w:val="20"/>
          <w:lang w:val="nl-BE"/>
        </w:rPr>
        <w:lastRenderedPageBreak/>
        <w:t>e</w:t>
      </w:r>
      <w:r w:rsidR="00FA6A6F" w:rsidRPr="00045155">
        <w:rPr>
          <w:rFonts w:ascii="Verdana" w:hAnsi="Verdana"/>
          <w:sz w:val="20"/>
          <w:szCs w:val="20"/>
          <w:lang w:val="nl-BE"/>
        </w:rPr>
        <w:t xml:space="preserve">en </w:t>
      </w:r>
      <w:r w:rsidR="00FA6A6F" w:rsidRPr="00045155">
        <w:rPr>
          <w:rFonts w:ascii="Verdana" w:hAnsi="Verdana"/>
          <w:b/>
          <w:sz w:val="20"/>
          <w:szCs w:val="20"/>
          <w:u w:val="single"/>
          <w:lang w:val="nl-BE"/>
        </w:rPr>
        <w:t>herstructureringsplan</w:t>
      </w:r>
      <w:r w:rsidR="00FA6A6F" w:rsidRPr="00045155">
        <w:rPr>
          <w:rFonts w:ascii="Verdana" w:hAnsi="Verdana"/>
          <w:sz w:val="20"/>
          <w:szCs w:val="20"/>
          <w:lang w:val="nl-BE"/>
        </w:rPr>
        <w:t xml:space="preserve"> dat voor advies werd voorgelegd aan de ondernemingsraad of, bij gebrek daaraan, aan de syndicale afvaardiging of, bij gebrek daaraan, aan het preventiecomité of, bij gebrek daaraan a</w:t>
      </w:r>
      <w:r w:rsidR="00063304" w:rsidRPr="00045155">
        <w:rPr>
          <w:rFonts w:ascii="Verdana" w:hAnsi="Verdana"/>
          <w:sz w:val="20"/>
          <w:szCs w:val="20"/>
          <w:lang w:val="nl-BE"/>
        </w:rPr>
        <w:t>a</w:t>
      </w:r>
      <w:r w:rsidR="00FA6A6F" w:rsidRPr="00045155">
        <w:rPr>
          <w:rFonts w:ascii="Verdana" w:hAnsi="Verdana"/>
          <w:sz w:val="20"/>
          <w:szCs w:val="20"/>
          <w:lang w:val="nl-BE"/>
        </w:rPr>
        <w:t>n de vertegenwoordigers van de representatieve werknemersorganisaties.</w:t>
      </w:r>
    </w:p>
    <w:p w14:paraId="611B9F99" w14:textId="77777777" w:rsidR="00FA6A6F" w:rsidRPr="00045155" w:rsidRDefault="00FA6A6F" w:rsidP="00DE1A9C">
      <w:pPr>
        <w:autoSpaceDE w:val="0"/>
        <w:autoSpaceDN w:val="0"/>
        <w:adjustRightInd w:val="0"/>
        <w:ind w:left="720"/>
        <w:jc w:val="both"/>
        <w:rPr>
          <w:rFonts w:ascii="Verdana" w:hAnsi="Verdana"/>
          <w:sz w:val="20"/>
          <w:szCs w:val="20"/>
          <w:lang w:val="nl-BE"/>
        </w:rPr>
      </w:pPr>
    </w:p>
    <w:p w14:paraId="7BC69D13" w14:textId="77777777" w:rsidR="00EB2762" w:rsidRPr="00045155" w:rsidRDefault="00EB2762" w:rsidP="00EB2762">
      <w:pPr>
        <w:autoSpaceDE w:val="0"/>
        <w:autoSpaceDN w:val="0"/>
        <w:adjustRightInd w:val="0"/>
        <w:ind w:left="426"/>
        <w:jc w:val="both"/>
        <w:rPr>
          <w:rFonts w:ascii="Verdana" w:hAnsi="Verdana"/>
          <w:sz w:val="20"/>
          <w:szCs w:val="20"/>
          <w:lang w:val="nl-BE"/>
        </w:rPr>
      </w:pPr>
      <w:r w:rsidRPr="00045155">
        <w:rPr>
          <w:rFonts w:ascii="Verdana" w:hAnsi="Verdana"/>
          <w:sz w:val="20"/>
          <w:szCs w:val="20"/>
          <w:u w:val="single"/>
          <w:lang w:val="nl-BE"/>
        </w:rPr>
        <w:t xml:space="preserve">Het herstructureringsplan geeft </w:t>
      </w:r>
      <w:r w:rsidR="00F04D1A" w:rsidRPr="00045155">
        <w:rPr>
          <w:rFonts w:ascii="Verdana" w:hAnsi="Verdana"/>
          <w:sz w:val="20"/>
          <w:szCs w:val="20"/>
          <w:u w:val="single"/>
          <w:lang w:val="nl-BE"/>
        </w:rPr>
        <w:t>een beschrijving van</w:t>
      </w:r>
      <w:r w:rsidR="00F04D1A" w:rsidRPr="00045155">
        <w:rPr>
          <w:rFonts w:ascii="Verdana" w:hAnsi="Verdana"/>
          <w:sz w:val="20"/>
          <w:szCs w:val="20"/>
          <w:lang w:val="nl-BE"/>
        </w:rPr>
        <w:t xml:space="preserve"> </w:t>
      </w:r>
      <w:r w:rsidRPr="00045155">
        <w:rPr>
          <w:rFonts w:ascii="Verdana" w:hAnsi="Verdana"/>
          <w:sz w:val="20"/>
          <w:szCs w:val="20"/>
          <w:lang w:val="nl-BE"/>
        </w:rPr>
        <w:t>de actuele situatie van de onderneming en de omstandigheden die aan de basis liggen van de huidige moeilijkheden. Verder moet dit plan de economische vooruitzichten en het effect hiervan op de tewerkstelling (op korte en middellange termijn) en het effect op de tewerkstelling van de toetreding tot het stelsel van werkloosheid met bedrijfstoeslag van de betrokken werknemers vastleggen.</w:t>
      </w:r>
    </w:p>
    <w:p w14:paraId="0D84E2B5" w14:textId="77777777" w:rsidR="00EB2762" w:rsidRPr="00045155" w:rsidRDefault="00EB2762" w:rsidP="00EB2762">
      <w:pPr>
        <w:autoSpaceDE w:val="0"/>
        <w:autoSpaceDN w:val="0"/>
        <w:adjustRightInd w:val="0"/>
        <w:ind w:left="426"/>
        <w:jc w:val="both"/>
        <w:rPr>
          <w:rFonts w:ascii="Verdana" w:hAnsi="Verdana"/>
          <w:sz w:val="20"/>
          <w:szCs w:val="20"/>
          <w:lang w:val="nl-BE"/>
        </w:rPr>
      </w:pPr>
    </w:p>
    <w:p w14:paraId="3DF9F685" w14:textId="77777777" w:rsidR="00EB2762" w:rsidRPr="00045155" w:rsidRDefault="00EB2762" w:rsidP="00EB2762">
      <w:pPr>
        <w:autoSpaceDE w:val="0"/>
        <w:autoSpaceDN w:val="0"/>
        <w:adjustRightInd w:val="0"/>
        <w:ind w:left="426"/>
        <w:jc w:val="both"/>
        <w:rPr>
          <w:rFonts w:ascii="Verdana" w:hAnsi="Verdana"/>
          <w:sz w:val="20"/>
          <w:szCs w:val="20"/>
          <w:lang w:val="nl-BE"/>
        </w:rPr>
      </w:pPr>
      <w:r w:rsidRPr="00045155">
        <w:rPr>
          <w:rFonts w:ascii="Verdana" w:hAnsi="Verdana"/>
          <w:sz w:val="20"/>
          <w:szCs w:val="20"/>
          <w:lang w:val="nl-BE"/>
        </w:rPr>
        <w:t>Dit herstructureringsplan moet :</w:t>
      </w:r>
    </w:p>
    <w:p w14:paraId="39733212" w14:textId="77777777" w:rsidR="00EB2762" w:rsidRPr="00045155" w:rsidRDefault="00EB2762" w:rsidP="00EB2762">
      <w:pPr>
        <w:autoSpaceDE w:val="0"/>
        <w:autoSpaceDN w:val="0"/>
        <w:adjustRightInd w:val="0"/>
        <w:ind w:left="426"/>
        <w:jc w:val="both"/>
        <w:rPr>
          <w:rFonts w:ascii="Verdana" w:hAnsi="Verdana"/>
          <w:sz w:val="20"/>
          <w:szCs w:val="20"/>
          <w:lang w:val="nl-BE"/>
        </w:rPr>
      </w:pPr>
    </w:p>
    <w:p w14:paraId="1354A9A5" w14:textId="77777777" w:rsidR="00EB2762" w:rsidRPr="00045155" w:rsidRDefault="00EB2762" w:rsidP="00EB2762">
      <w:pPr>
        <w:autoSpaceDE w:val="0"/>
        <w:autoSpaceDN w:val="0"/>
        <w:adjustRightInd w:val="0"/>
        <w:ind w:left="851"/>
        <w:jc w:val="both"/>
        <w:rPr>
          <w:rFonts w:ascii="Verdana" w:hAnsi="Verdana"/>
          <w:sz w:val="20"/>
          <w:szCs w:val="20"/>
          <w:lang w:val="nl-BE"/>
        </w:rPr>
      </w:pPr>
      <w:r w:rsidRPr="00045155">
        <w:rPr>
          <w:rFonts w:ascii="Verdana" w:hAnsi="Verdana"/>
          <w:sz w:val="20"/>
          <w:szCs w:val="20"/>
          <w:lang w:val="nl-BE"/>
        </w:rPr>
        <w:t xml:space="preserve">1° een </w:t>
      </w:r>
      <w:r w:rsidRPr="00045155">
        <w:rPr>
          <w:rFonts w:ascii="Verdana" w:hAnsi="Verdana"/>
          <w:sz w:val="20"/>
          <w:szCs w:val="20"/>
          <w:u w:val="single"/>
          <w:lang w:val="nl-BE"/>
        </w:rPr>
        <w:t>positief actieplan voor de vrouwelijke werknemers</w:t>
      </w:r>
      <w:r w:rsidRPr="00045155">
        <w:rPr>
          <w:rFonts w:ascii="Verdana" w:hAnsi="Verdana"/>
          <w:sz w:val="20"/>
          <w:szCs w:val="20"/>
          <w:lang w:val="nl-BE"/>
        </w:rPr>
        <w:t xml:space="preserve"> bevatten.</w:t>
      </w:r>
    </w:p>
    <w:p w14:paraId="31FCCEE6" w14:textId="77777777" w:rsidR="00EB2762" w:rsidRPr="00045155" w:rsidRDefault="00EB2762" w:rsidP="00EB2762">
      <w:pPr>
        <w:autoSpaceDE w:val="0"/>
        <w:autoSpaceDN w:val="0"/>
        <w:adjustRightInd w:val="0"/>
        <w:ind w:left="851"/>
        <w:jc w:val="both"/>
        <w:rPr>
          <w:rFonts w:ascii="Verdana" w:hAnsi="Verdana"/>
          <w:sz w:val="20"/>
          <w:szCs w:val="20"/>
          <w:lang w:val="nl-BE"/>
        </w:rPr>
      </w:pPr>
    </w:p>
    <w:p w14:paraId="4A9A0A9F" w14:textId="77777777" w:rsidR="00EB2762" w:rsidRPr="00045155" w:rsidRDefault="00EB2762" w:rsidP="00EB2762">
      <w:pPr>
        <w:autoSpaceDE w:val="0"/>
        <w:autoSpaceDN w:val="0"/>
        <w:adjustRightInd w:val="0"/>
        <w:ind w:left="851"/>
        <w:jc w:val="both"/>
        <w:rPr>
          <w:rFonts w:ascii="Verdana" w:hAnsi="Verdana"/>
          <w:sz w:val="20"/>
          <w:szCs w:val="20"/>
          <w:lang w:val="nl-BE"/>
        </w:rPr>
      </w:pPr>
      <w:r w:rsidRPr="00045155">
        <w:rPr>
          <w:rFonts w:ascii="Verdana" w:hAnsi="Verdana"/>
          <w:sz w:val="20"/>
          <w:szCs w:val="20"/>
          <w:lang w:val="nl-BE"/>
        </w:rPr>
        <w:t xml:space="preserve">2° een </w:t>
      </w:r>
      <w:r w:rsidRPr="00045155">
        <w:rPr>
          <w:rFonts w:ascii="Verdana" w:hAnsi="Verdana"/>
          <w:sz w:val="20"/>
          <w:szCs w:val="20"/>
          <w:u w:val="single"/>
          <w:lang w:val="nl-BE"/>
        </w:rPr>
        <w:t>overzicht geven van de pistes inzake arbeidsherverdeling</w:t>
      </w:r>
      <w:r w:rsidRPr="00045155">
        <w:rPr>
          <w:rFonts w:ascii="Verdana" w:hAnsi="Verdana"/>
          <w:sz w:val="20"/>
          <w:szCs w:val="20"/>
          <w:lang w:val="nl-BE"/>
        </w:rPr>
        <w:t xml:space="preserve">, inzonderheid inzake deeltijds tijdskrediet en vrijwillige deeltijdse arbeid, die naar aanleiding van de herstructurering werden onderzocht als alternatief voor de ontslagen en het resultaat van dit onderzoek inzake daling van volume aan arbeid, uitgedrukt in voltijdse equivalenten.   </w:t>
      </w:r>
    </w:p>
    <w:p w14:paraId="12965107" w14:textId="77777777" w:rsidR="00EB2762" w:rsidRPr="00045155" w:rsidRDefault="00EB2762" w:rsidP="00EB2762">
      <w:pPr>
        <w:autoSpaceDE w:val="0"/>
        <w:autoSpaceDN w:val="0"/>
        <w:adjustRightInd w:val="0"/>
        <w:ind w:left="851"/>
        <w:jc w:val="both"/>
        <w:rPr>
          <w:rFonts w:ascii="Verdana" w:hAnsi="Verdana"/>
          <w:sz w:val="20"/>
          <w:szCs w:val="20"/>
          <w:lang w:val="nl-BE"/>
        </w:rPr>
      </w:pPr>
    </w:p>
    <w:p w14:paraId="2BAF3629" w14:textId="77777777" w:rsidR="00EB2762" w:rsidRPr="00045155" w:rsidRDefault="00EB2762" w:rsidP="00EB2762">
      <w:pPr>
        <w:autoSpaceDE w:val="0"/>
        <w:autoSpaceDN w:val="0"/>
        <w:adjustRightInd w:val="0"/>
        <w:ind w:left="851"/>
        <w:jc w:val="both"/>
        <w:rPr>
          <w:rFonts w:ascii="Verdana" w:hAnsi="Verdana"/>
          <w:sz w:val="20"/>
          <w:szCs w:val="20"/>
          <w:lang w:val="nl-BE"/>
        </w:rPr>
      </w:pPr>
      <w:r w:rsidRPr="00045155">
        <w:rPr>
          <w:rFonts w:ascii="Verdana" w:hAnsi="Verdana"/>
          <w:sz w:val="20"/>
          <w:szCs w:val="20"/>
          <w:lang w:val="nl-BE"/>
        </w:rPr>
        <w:t xml:space="preserve">3° de naar aanleiding van de herstructurering </w:t>
      </w:r>
      <w:r w:rsidRPr="00045155">
        <w:rPr>
          <w:rFonts w:ascii="Verdana" w:hAnsi="Verdana"/>
          <w:sz w:val="20"/>
          <w:szCs w:val="20"/>
          <w:u w:val="single"/>
          <w:lang w:val="nl-BE"/>
        </w:rPr>
        <w:t>afgesproken regeling inzake afscheidspremies weergeven, vastgelegd in de cao afgesloten in het kader van het stelsel van werkloosheid met bedrijfstoeslag</w:t>
      </w:r>
      <w:r w:rsidRPr="00045155">
        <w:rPr>
          <w:rFonts w:ascii="Verdana" w:hAnsi="Verdana"/>
          <w:sz w:val="20"/>
          <w:szCs w:val="20"/>
          <w:lang w:val="nl-BE"/>
        </w:rPr>
        <w:t xml:space="preserve"> voor de werknemers die het bedrijf vrijwillig verlaten, waarbij in het bijzonder wordt vermeld wie daarvoor in aanmerking komt en welke de toekenningsmodaliteiten ervan zijn.</w:t>
      </w:r>
    </w:p>
    <w:p w14:paraId="7BBD9AB5" w14:textId="77777777" w:rsidR="00EB2762" w:rsidRPr="00045155" w:rsidRDefault="00EB2762" w:rsidP="00EB2762">
      <w:pPr>
        <w:autoSpaceDE w:val="0"/>
        <w:autoSpaceDN w:val="0"/>
        <w:adjustRightInd w:val="0"/>
        <w:ind w:left="851"/>
        <w:jc w:val="both"/>
        <w:rPr>
          <w:rFonts w:ascii="Verdana" w:hAnsi="Verdana"/>
          <w:sz w:val="20"/>
          <w:szCs w:val="20"/>
          <w:lang w:val="nl-BE"/>
        </w:rPr>
      </w:pPr>
    </w:p>
    <w:p w14:paraId="33E50D76" w14:textId="77777777" w:rsidR="00EB2762" w:rsidRPr="00045155" w:rsidRDefault="00EB2762" w:rsidP="00EB2762">
      <w:pPr>
        <w:autoSpaceDE w:val="0"/>
        <w:autoSpaceDN w:val="0"/>
        <w:adjustRightInd w:val="0"/>
        <w:ind w:left="851"/>
        <w:jc w:val="both"/>
        <w:rPr>
          <w:rFonts w:ascii="Verdana" w:hAnsi="Verdana"/>
          <w:sz w:val="20"/>
          <w:szCs w:val="20"/>
          <w:lang w:val="nl-BE"/>
        </w:rPr>
      </w:pPr>
      <w:r w:rsidRPr="00045155">
        <w:rPr>
          <w:rFonts w:ascii="Verdana" w:hAnsi="Verdana"/>
          <w:sz w:val="20"/>
          <w:szCs w:val="20"/>
          <w:lang w:val="nl-BE"/>
        </w:rPr>
        <w:t xml:space="preserve">4° de naar aanleiding van de herstructurering voorziene begeleidingsmaatregelen voor de met ontslag bedreigde werknemers beschrijven, vastgelegd in de cao afgesloten in het kader van het stelsel van werkloosheid met bedrijfstoeslag, waarbij voor de ontslagen werknemers minstens voorzien is in : </w:t>
      </w:r>
    </w:p>
    <w:p w14:paraId="75423D82" w14:textId="77777777" w:rsidR="00EB2762" w:rsidRPr="00045155" w:rsidRDefault="00EB2762" w:rsidP="00EB2762">
      <w:pPr>
        <w:autoSpaceDE w:val="0"/>
        <w:autoSpaceDN w:val="0"/>
        <w:adjustRightInd w:val="0"/>
        <w:ind w:left="851"/>
        <w:jc w:val="both"/>
        <w:rPr>
          <w:rFonts w:ascii="Verdana" w:hAnsi="Verdana"/>
          <w:sz w:val="20"/>
          <w:szCs w:val="20"/>
          <w:lang w:val="nl-BE"/>
        </w:rPr>
      </w:pPr>
    </w:p>
    <w:p w14:paraId="093E95AC" w14:textId="77777777" w:rsidR="00EB2762" w:rsidRPr="00045155" w:rsidRDefault="00EB2762" w:rsidP="00EB2762">
      <w:pPr>
        <w:numPr>
          <w:ilvl w:val="0"/>
          <w:numId w:val="6"/>
        </w:numPr>
        <w:autoSpaceDE w:val="0"/>
        <w:autoSpaceDN w:val="0"/>
        <w:adjustRightInd w:val="0"/>
        <w:ind w:left="1418" w:hanging="284"/>
        <w:jc w:val="both"/>
        <w:rPr>
          <w:rFonts w:ascii="Verdana" w:hAnsi="Verdana"/>
          <w:sz w:val="20"/>
          <w:szCs w:val="20"/>
          <w:lang w:val="nl-BE"/>
        </w:rPr>
      </w:pPr>
      <w:r w:rsidRPr="00045155">
        <w:rPr>
          <w:rFonts w:ascii="Verdana" w:hAnsi="Verdana"/>
          <w:sz w:val="20"/>
          <w:szCs w:val="20"/>
          <w:lang w:val="nl-BE"/>
        </w:rPr>
        <w:t xml:space="preserve">De oprichting van een tewerkstellingscel of de medewerking aan een overkoepelende tewerkstellingscel zoals bedoeld in Titel IV, hoofdstuk 5, activerend beleid bij herstructureringen, van de wet van 23 december 2005 betreffende het generatiepact en zijn uitvoeringsbesluiten; </w:t>
      </w:r>
    </w:p>
    <w:p w14:paraId="41009B43" w14:textId="77777777" w:rsidR="00EB2762" w:rsidRPr="00045155" w:rsidRDefault="00EB2762" w:rsidP="00EB2762">
      <w:pPr>
        <w:numPr>
          <w:ilvl w:val="0"/>
          <w:numId w:val="6"/>
        </w:numPr>
        <w:autoSpaceDE w:val="0"/>
        <w:autoSpaceDN w:val="0"/>
        <w:adjustRightInd w:val="0"/>
        <w:ind w:left="1418" w:hanging="284"/>
        <w:jc w:val="both"/>
        <w:rPr>
          <w:rFonts w:ascii="Verdana" w:hAnsi="Verdana"/>
          <w:sz w:val="20"/>
          <w:szCs w:val="20"/>
          <w:lang w:val="nl-BE"/>
        </w:rPr>
      </w:pPr>
      <w:r w:rsidRPr="00045155">
        <w:rPr>
          <w:rFonts w:ascii="Verdana" w:hAnsi="Verdana"/>
          <w:sz w:val="20"/>
          <w:szCs w:val="20"/>
          <w:lang w:val="nl-BE"/>
        </w:rPr>
        <w:t xml:space="preserve">Een </w:t>
      </w:r>
      <w:r w:rsidRPr="00045155">
        <w:rPr>
          <w:rFonts w:ascii="Verdana" w:hAnsi="Verdana"/>
          <w:sz w:val="20"/>
          <w:szCs w:val="20"/>
          <w:u w:val="single"/>
          <w:lang w:val="nl-BE"/>
        </w:rPr>
        <w:t>aanbod van outplacementbegeleiding</w:t>
      </w:r>
      <w:r w:rsidRPr="00045155">
        <w:rPr>
          <w:rFonts w:ascii="Verdana" w:hAnsi="Verdana"/>
          <w:sz w:val="20"/>
          <w:szCs w:val="20"/>
          <w:lang w:val="nl-BE"/>
        </w:rPr>
        <w:t xml:space="preserve"> op kosten van de onderneming die minstens voldoet aan de normen vastgelegd in art. 6 van het KB van 9 maart 2006 (minimum kwaliteitsvereisten voorzien door de Collectieve Arbeidsovereenkomst nr. 82 van 10 juli 2002 afgesloten binnen de NAR).</w:t>
      </w:r>
    </w:p>
    <w:p w14:paraId="4F512085" w14:textId="77777777" w:rsidR="00EB2762" w:rsidRPr="00045155" w:rsidRDefault="00EB2762" w:rsidP="00EB2762">
      <w:pPr>
        <w:autoSpaceDE w:val="0"/>
        <w:autoSpaceDN w:val="0"/>
        <w:adjustRightInd w:val="0"/>
        <w:ind w:left="426"/>
        <w:jc w:val="both"/>
        <w:rPr>
          <w:rFonts w:ascii="Verdana" w:hAnsi="Verdana"/>
          <w:sz w:val="20"/>
          <w:szCs w:val="20"/>
          <w:lang w:val="nl-BE"/>
        </w:rPr>
      </w:pPr>
    </w:p>
    <w:p w14:paraId="76597D95" w14:textId="77777777" w:rsidR="00EB2762" w:rsidRPr="00045155" w:rsidRDefault="004411A5" w:rsidP="00EB2762">
      <w:pPr>
        <w:autoSpaceDE w:val="0"/>
        <w:autoSpaceDN w:val="0"/>
        <w:adjustRightInd w:val="0"/>
        <w:ind w:left="426"/>
        <w:jc w:val="both"/>
        <w:rPr>
          <w:rFonts w:ascii="Verdana" w:hAnsi="Verdana"/>
          <w:sz w:val="20"/>
          <w:szCs w:val="20"/>
        </w:rPr>
      </w:pPr>
      <w:r w:rsidRPr="00045155">
        <w:rPr>
          <w:rFonts w:ascii="Verdana" w:hAnsi="Verdana"/>
          <w:sz w:val="20"/>
          <w:szCs w:val="20"/>
          <w:lang w:val="nl-BE"/>
        </w:rPr>
        <w:t>E</w:t>
      </w:r>
      <w:r w:rsidR="00EB2762" w:rsidRPr="00045155">
        <w:rPr>
          <w:rFonts w:ascii="Verdana" w:hAnsi="Verdana"/>
          <w:sz w:val="20"/>
          <w:szCs w:val="20"/>
          <w:lang w:val="nl-BE"/>
        </w:rPr>
        <w:t xml:space="preserve">en kopie </w:t>
      </w:r>
      <w:r w:rsidRPr="00045155">
        <w:rPr>
          <w:rFonts w:ascii="Verdana" w:hAnsi="Verdana"/>
          <w:sz w:val="20"/>
          <w:szCs w:val="20"/>
          <w:lang w:val="nl-BE"/>
        </w:rPr>
        <w:t xml:space="preserve">van de </w:t>
      </w:r>
      <w:r w:rsidR="00EB2762" w:rsidRPr="00045155">
        <w:rPr>
          <w:rFonts w:ascii="Verdana" w:hAnsi="Verdana"/>
          <w:sz w:val="20"/>
          <w:szCs w:val="20"/>
          <w:u w:val="single"/>
          <w:lang w:val="nl-BE"/>
        </w:rPr>
        <w:t xml:space="preserve">oprichtingsakte </w:t>
      </w:r>
      <w:r w:rsidR="00EB2762" w:rsidRPr="00045155">
        <w:rPr>
          <w:rFonts w:ascii="Verdana" w:hAnsi="Verdana"/>
          <w:sz w:val="20"/>
          <w:szCs w:val="20"/>
          <w:u w:val="single"/>
        </w:rPr>
        <w:t>van de tewerkstellingscel</w:t>
      </w:r>
      <w:r w:rsidR="00EB2762" w:rsidRPr="00045155">
        <w:rPr>
          <w:rFonts w:ascii="Verdana" w:hAnsi="Verdana"/>
          <w:sz w:val="20"/>
          <w:szCs w:val="20"/>
        </w:rPr>
        <w:t xml:space="preserve"> </w:t>
      </w:r>
      <w:r w:rsidRPr="00045155">
        <w:rPr>
          <w:rFonts w:ascii="Verdana" w:hAnsi="Verdana"/>
          <w:sz w:val="20"/>
          <w:szCs w:val="20"/>
        </w:rPr>
        <w:t xml:space="preserve">(ondertekend door alle partijen) </w:t>
      </w:r>
      <w:r w:rsidR="00EB2762" w:rsidRPr="00045155">
        <w:rPr>
          <w:rFonts w:ascii="Verdana" w:hAnsi="Verdana"/>
          <w:sz w:val="20"/>
          <w:szCs w:val="20"/>
        </w:rPr>
        <w:t xml:space="preserve">of de toetredingsakte tot een permanente tewerkstellingscel en van het </w:t>
      </w:r>
      <w:r w:rsidR="00EB2762" w:rsidRPr="00045155">
        <w:rPr>
          <w:rFonts w:ascii="Verdana" w:hAnsi="Verdana"/>
          <w:sz w:val="20"/>
          <w:szCs w:val="20"/>
          <w:u w:val="single"/>
        </w:rPr>
        <w:t>contract afgesloten met het outplacementkantoor</w:t>
      </w:r>
      <w:r w:rsidR="00EB2762" w:rsidRPr="00045155">
        <w:rPr>
          <w:rFonts w:ascii="Verdana" w:hAnsi="Verdana"/>
          <w:sz w:val="20"/>
          <w:szCs w:val="20"/>
        </w:rPr>
        <w:t xml:space="preserve"> dat zal instaan voor de begeleid</w:t>
      </w:r>
      <w:r w:rsidR="001E2EBE" w:rsidRPr="00045155">
        <w:rPr>
          <w:rFonts w:ascii="Verdana" w:hAnsi="Verdana"/>
          <w:sz w:val="20"/>
          <w:szCs w:val="20"/>
        </w:rPr>
        <w:t>ing van de ontslagen werknemers</w:t>
      </w:r>
      <w:r w:rsidRPr="00045155">
        <w:rPr>
          <w:rFonts w:ascii="Verdana" w:hAnsi="Verdana"/>
          <w:sz w:val="20"/>
          <w:szCs w:val="20"/>
        </w:rPr>
        <w:t>, dient bijgevoegd te worden bij de aanvraag</w:t>
      </w:r>
      <w:r w:rsidR="001E2EBE" w:rsidRPr="00045155">
        <w:rPr>
          <w:rFonts w:ascii="Verdana" w:hAnsi="Verdana"/>
          <w:sz w:val="20"/>
          <w:szCs w:val="20"/>
        </w:rPr>
        <w:t>.</w:t>
      </w:r>
    </w:p>
    <w:p w14:paraId="6233B337" w14:textId="77777777" w:rsidR="001E2EBE" w:rsidRPr="00045155" w:rsidRDefault="001E2EBE" w:rsidP="00EB2762">
      <w:pPr>
        <w:autoSpaceDE w:val="0"/>
        <w:autoSpaceDN w:val="0"/>
        <w:adjustRightInd w:val="0"/>
        <w:ind w:left="426"/>
        <w:jc w:val="both"/>
        <w:rPr>
          <w:rFonts w:ascii="Verdana" w:hAnsi="Verdana"/>
          <w:sz w:val="20"/>
          <w:szCs w:val="20"/>
        </w:rPr>
      </w:pPr>
    </w:p>
    <w:p w14:paraId="746F2902" w14:textId="77777777" w:rsidR="001E2EBE" w:rsidRPr="00045155" w:rsidRDefault="001E2EBE" w:rsidP="001E2EBE">
      <w:pPr>
        <w:tabs>
          <w:tab w:val="num" w:pos="426"/>
        </w:tabs>
        <w:spacing w:line="280" w:lineRule="exact"/>
        <w:ind w:left="426"/>
        <w:jc w:val="both"/>
        <w:rPr>
          <w:rFonts w:ascii="Verdana" w:hAnsi="Verdana"/>
          <w:sz w:val="20"/>
        </w:rPr>
      </w:pPr>
      <w:r w:rsidRPr="00045155">
        <w:rPr>
          <w:rFonts w:ascii="Verdana" w:hAnsi="Verdana"/>
          <w:sz w:val="20"/>
        </w:rPr>
        <w:t>Het outplacementaanbod moet goedgekeurd worden door de regionale Minister van Werk;</w:t>
      </w:r>
    </w:p>
    <w:p w14:paraId="67851E5F" w14:textId="77777777" w:rsidR="001E2EBE" w:rsidRDefault="001E2EBE" w:rsidP="00313EBF">
      <w:pPr>
        <w:autoSpaceDE w:val="0"/>
        <w:autoSpaceDN w:val="0"/>
        <w:adjustRightInd w:val="0"/>
        <w:jc w:val="both"/>
        <w:rPr>
          <w:rFonts w:ascii="Verdana" w:hAnsi="Verdana"/>
          <w:sz w:val="20"/>
          <w:szCs w:val="20"/>
        </w:rPr>
      </w:pPr>
    </w:p>
    <w:p w14:paraId="78EB0B09" w14:textId="77777777" w:rsidR="007115AA" w:rsidRPr="00045155" w:rsidRDefault="007115AA" w:rsidP="00313EBF">
      <w:pPr>
        <w:autoSpaceDE w:val="0"/>
        <w:autoSpaceDN w:val="0"/>
        <w:adjustRightInd w:val="0"/>
        <w:jc w:val="both"/>
        <w:rPr>
          <w:rFonts w:ascii="Verdana" w:hAnsi="Verdana"/>
          <w:sz w:val="20"/>
          <w:szCs w:val="20"/>
        </w:rPr>
      </w:pPr>
    </w:p>
    <w:p w14:paraId="6C134104" w14:textId="77777777" w:rsidR="00313EBF" w:rsidRPr="00045155" w:rsidRDefault="00313EBF" w:rsidP="00313EBF">
      <w:pPr>
        <w:autoSpaceDE w:val="0"/>
        <w:autoSpaceDN w:val="0"/>
        <w:adjustRightInd w:val="0"/>
        <w:ind w:left="426"/>
        <w:jc w:val="both"/>
        <w:rPr>
          <w:rFonts w:ascii="Verdana" w:hAnsi="Verdana"/>
          <w:sz w:val="20"/>
          <w:szCs w:val="20"/>
          <w:lang w:val="nl-BE"/>
        </w:rPr>
      </w:pPr>
      <w:r w:rsidRPr="00045155">
        <w:rPr>
          <w:rFonts w:ascii="Verdana" w:hAnsi="Verdana"/>
          <w:sz w:val="20"/>
          <w:szCs w:val="20"/>
          <w:u w:val="single"/>
          <w:lang w:val="nl-BE"/>
        </w:rPr>
        <w:t>Nuttige adressen</w:t>
      </w:r>
      <w:r w:rsidRPr="00045155">
        <w:rPr>
          <w:rFonts w:ascii="Verdana" w:hAnsi="Verdana"/>
          <w:sz w:val="20"/>
          <w:szCs w:val="20"/>
          <w:lang w:val="nl-BE"/>
        </w:rPr>
        <w:t xml:space="preserve"> :  </w:t>
      </w:r>
    </w:p>
    <w:p w14:paraId="39B23442" w14:textId="77777777" w:rsidR="00313EBF" w:rsidRPr="00045155" w:rsidRDefault="00313EBF" w:rsidP="00313EBF">
      <w:pPr>
        <w:autoSpaceDE w:val="0"/>
        <w:autoSpaceDN w:val="0"/>
        <w:adjustRightInd w:val="0"/>
        <w:ind w:left="426"/>
        <w:jc w:val="both"/>
        <w:rPr>
          <w:rFonts w:ascii="Verdana" w:hAnsi="Verdana"/>
          <w:sz w:val="20"/>
          <w:szCs w:val="20"/>
          <w:lang w:val="nl-BE"/>
        </w:rPr>
      </w:pPr>
    </w:p>
    <w:p w14:paraId="048BA0EC" w14:textId="77777777" w:rsidR="00313EBF" w:rsidRPr="00045155" w:rsidRDefault="00313EBF" w:rsidP="00313EBF">
      <w:pPr>
        <w:autoSpaceDE w:val="0"/>
        <w:autoSpaceDN w:val="0"/>
        <w:adjustRightInd w:val="0"/>
        <w:ind w:left="426" w:firstLine="709"/>
        <w:jc w:val="both"/>
        <w:rPr>
          <w:rFonts w:ascii="Verdana" w:hAnsi="Verdana"/>
          <w:sz w:val="20"/>
          <w:szCs w:val="20"/>
          <w:lang w:val="nl-BE"/>
        </w:rPr>
      </w:pPr>
      <w:r w:rsidRPr="00045155">
        <w:rPr>
          <w:rFonts w:ascii="Verdana" w:hAnsi="Verdana"/>
          <w:sz w:val="20"/>
          <w:szCs w:val="20"/>
          <w:lang w:val="nl-BE"/>
        </w:rPr>
        <w:t>Departement Werk &amp; Sociale Economie</w:t>
      </w:r>
    </w:p>
    <w:p w14:paraId="7BA92225" w14:textId="77777777" w:rsidR="00313EBF" w:rsidRPr="00045155" w:rsidRDefault="009A68E1" w:rsidP="00313EBF">
      <w:pPr>
        <w:autoSpaceDE w:val="0"/>
        <w:autoSpaceDN w:val="0"/>
        <w:adjustRightInd w:val="0"/>
        <w:ind w:left="426" w:firstLine="709"/>
        <w:jc w:val="both"/>
        <w:rPr>
          <w:rFonts w:ascii="Verdana" w:hAnsi="Verdana"/>
          <w:sz w:val="20"/>
          <w:szCs w:val="20"/>
          <w:lang w:val="nl-BE"/>
        </w:rPr>
      </w:pPr>
      <w:r>
        <w:rPr>
          <w:rFonts w:ascii="Verdana" w:hAnsi="Verdana"/>
          <w:sz w:val="20"/>
          <w:szCs w:val="20"/>
          <w:lang w:val="nl-BE"/>
        </w:rPr>
        <w:t>Regionale toetsing (17de verdieping)</w:t>
      </w:r>
    </w:p>
    <w:p w14:paraId="228FF049" w14:textId="77777777" w:rsidR="00313EBF" w:rsidRPr="00045155" w:rsidRDefault="00313EBF" w:rsidP="00313EBF">
      <w:pPr>
        <w:autoSpaceDE w:val="0"/>
        <w:autoSpaceDN w:val="0"/>
        <w:adjustRightInd w:val="0"/>
        <w:ind w:left="426" w:firstLine="709"/>
        <w:jc w:val="both"/>
        <w:rPr>
          <w:rFonts w:ascii="Verdana" w:hAnsi="Verdana"/>
          <w:sz w:val="20"/>
          <w:szCs w:val="20"/>
          <w:lang w:val="nl-BE"/>
        </w:rPr>
      </w:pPr>
      <w:r w:rsidRPr="00045155">
        <w:rPr>
          <w:rFonts w:ascii="Verdana" w:hAnsi="Verdana"/>
          <w:sz w:val="20"/>
          <w:szCs w:val="20"/>
          <w:lang w:val="nl-BE"/>
        </w:rPr>
        <w:t>Koning Albert II-laan 35, bus 20</w:t>
      </w:r>
    </w:p>
    <w:p w14:paraId="0701EA54" w14:textId="77777777" w:rsidR="00313EBF" w:rsidRPr="00A96F33" w:rsidRDefault="00313EBF" w:rsidP="00313EBF">
      <w:pPr>
        <w:autoSpaceDE w:val="0"/>
        <w:autoSpaceDN w:val="0"/>
        <w:adjustRightInd w:val="0"/>
        <w:ind w:left="426" w:firstLine="709"/>
        <w:jc w:val="both"/>
        <w:rPr>
          <w:rFonts w:ascii="Verdana" w:hAnsi="Verdana"/>
          <w:sz w:val="20"/>
          <w:szCs w:val="20"/>
          <w:lang w:val="nl-BE"/>
        </w:rPr>
      </w:pPr>
      <w:r w:rsidRPr="00A96F33">
        <w:rPr>
          <w:rFonts w:ascii="Verdana" w:hAnsi="Verdana"/>
          <w:sz w:val="20"/>
          <w:szCs w:val="20"/>
          <w:lang w:val="nl-BE"/>
        </w:rPr>
        <w:t>1030 BRUSSEL</w:t>
      </w:r>
    </w:p>
    <w:p w14:paraId="6F8748C4" w14:textId="77777777" w:rsidR="00313EBF" w:rsidRPr="00A96F33" w:rsidRDefault="00313EBF" w:rsidP="00313EBF">
      <w:pPr>
        <w:autoSpaceDE w:val="0"/>
        <w:autoSpaceDN w:val="0"/>
        <w:adjustRightInd w:val="0"/>
        <w:ind w:left="426" w:firstLine="709"/>
        <w:jc w:val="both"/>
        <w:rPr>
          <w:rFonts w:ascii="Verdana" w:hAnsi="Verdana"/>
          <w:sz w:val="20"/>
          <w:szCs w:val="20"/>
          <w:lang w:val="nl-BE"/>
        </w:rPr>
      </w:pPr>
      <w:r w:rsidRPr="00A96F33">
        <w:rPr>
          <w:rFonts w:ascii="Verdana" w:hAnsi="Verdana"/>
          <w:sz w:val="20"/>
          <w:szCs w:val="20"/>
          <w:lang w:val="nl-BE"/>
        </w:rPr>
        <w:t xml:space="preserve">e-mail : regionaletoetsing@vlaanderen.be </w:t>
      </w:r>
    </w:p>
    <w:p w14:paraId="33FF8682" w14:textId="6271F630" w:rsidR="00313EBF" w:rsidRPr="00A96F33" w:rsidRDefault="00313EBF" w:rsidP="00313EBF">
      <w:pPr>
        <w:autoSpaceDE w:val="0"/>
        <w:autoSpaceDN w:val="0"/>
        <w:adjustRightInd w:val="0"/>
        <w:ind w:left="426" w:firstLine="709"/>
        <w:jc w:val="both"/>
        <w:rPr>
          <w:rFonts w:ascii="Verdana" w:hAnsi="Verdana"/>
          <w:sz w:val="20"/>
          <w:szCs w:val="20"/>
          <w:lang w:val="nl-BE"/>
        </w:rPr>
      </w:pPr>
      <w:r w:rsidRPr="00A96F33">
        <w:rPr>
          <w:rFonts w:ascii="Verdana" w:hAnsi="Verdana"/>
          <w:sz w:val="20"/>
          <w:szCs w:val="20"/>
          <w:lang w:val="nl-BE"/>
        </w:rPr>
        <w:t xml:space="preserve">Tel. : </w:t>
      </w:r>
      <w:r w:rsidR="009A68E1" w:rsidRPr="00A96F33">
        <w:rPr>
          <w:rFonts w:ascii="Verdana" w:hAnsi="Verdana"/>
          <w:sz w:val="20"/>
          <w:szCs w:val="20"/>
          <w:lang w:val="nl-BE"/>
        </w:rPr>
        <w:t>02/553.</w:t>
      </w:r>
      <w:r w:rsidR="00535A72" w:rsidRPr="00A96F33">
        <w:rPr>
          <w:rFonts w:ascii="Verdana" w:hAnsi="Verdana"/>
          <w:sz w:val="20"/>
          <w:szCs w:val="20"/>
          <w:lang w:val="nl-BE"/>
        </w:rPr>
        <w:t>23</w:t>
      </w:r>
      <w:r w:rsidR="009A68E1" w:rsidRPr="00A96F33">
        <w:rPr>
          <w:rFonts w:ascii="Verdana" w:hAnsi="Verdana"/>
          <w:sz w:val="20"/>
          <w:szCs w:val="20"/>
          <w:lang w:val="nl-BE"/>
        </w:rPr>
        <w:t>.</w:t>
      </w:r>
      <w:r w:rsidR="00535A72" w:rsidRPr="00A96F33">
        <w:rPr>
          <w:rFonts w:ascii="Verdana" w:hAnsi="Verdana"/>
          <w:sz w:val="20"/>
          <w:szCs w:val="20"/>
          <w:lang w:val="nl-BE"/>
        </w:rPr>
        <w:t>28</w:t>
      </w:r>
    </w:p>
    <w:p w14:paraId="6CD7F414" w14:textId="77777777" w:rsidR="00313EBF" w:rsidRPr="00A96F33" w:rsidRDefault="00313EBF" w:rsidP="00313EBF">
      <w:pPr>
        <w:autoSpaceDE w:val="0"/>
        <w:autoSpaceDN w:val="0"/>
        <w:adjustRightInd w:val="0"/>
        <w:ind w:left="426"/>
        <w:jc w:val="both"/>
        <w:rPr>
          <w:rFonts w:ascii="Verdana" w:hAnsi="Verdana"/>
          <w:sz w:val="20"/>
          <w:szCs w:val="20"/>
          <w:lang w:val="nl-BE"/>
        </w:rPr>
      </w:pPr>
    </w:p>
    <w:p w14:paraId="33BB8EB7" w14:textId="77777777" w:rsidR="00981883" w:rsidRPr="009A68E1" w:rsidRDefault="00981883" w:rsidP="00981883">
      <w:pPr>
        <w:autoSpaceDE w:val="0"/>
        <w:autoSpaceDN w:val="0"/>
        <w:adjustRightInd w:val="0"/>
        <w:ind w:left="426" w:firstLine="708"/>
        <w:jc w:val="both"/>
        <w:rPr>
          <w:rFonts w:ascii="Verdana" w:hAnsi="Verdana"/>
          <w:bCs/>
          <w:sz w:val="20"/>
          <w:szCs w:val="20"/>
          <w:lang w:val="nl-BE"/>
        </w:rPr>
      </w:pPr>
      <w:r w:rsidRPr="009A68E1">
        <w:rPr>
          <w:rFonts w:ascii="Verdana" w:hAnsi="Verdana"/>
          <w:bCs/>
          <w:sz w:val="20"/>
          <w:szCs w:val="20"/>
          <w:lang w:val="nl-BE"/>
        </w:rPr>
        <w:t xml:space="preserve">De heer Bernard CLERFAYT, </w:t>
      </w:r>
    </w:p>
    <w:p w14:paraId="3D5EC83D" w14:textId="77777777" w:rsidR="00981883" w:rsidRDefault="00981883" w:rsidP="00981883">
      <w:pPr>
        <w:autoSpaceDE w:val="0"/>
        <w:autoSpaceDN w:val="0"/>
        <w:adjustRightInd w:val="0"/>
        <w:ind w:left="1134"/>
        <w:jc w:val="both"/>
        <w:rPr>
          <w:rFonts w:ascii="Verdana" w:hAnsi="Verdana"/>
          <w:bCs/>
          <w:sz w:val="20"/>
          <w:szCs w:val="20"/>
          <w:lang w:val="nl-BE"/>
        </w:rPr>
      </w:pPr>
      <w:r w:rsidRPr="00981883">
        <w:rPr>
          <w:rFonts w:ascii="Verdana" w:hAnsi="Verdana"/>
          <w:bCs/>
          <w:sz w:val="20"/>
          <w:szCs w:val="20"/>
          <w:lang w:val="nl-BE"/>
        </w:rPr>
        <w:t>Minister van de Brusselse Hoofdstedelijke Regering, bela</w:t>
      </w:r>
      <w:r>
        <w:rPr>
          <w:rFonts w:ascii="Verdana" w:hAnsi="Verdana"/>
          <w:bCs/>
          <w:sz w:val="20"/>
          <w:szCs w:val="20"/>
          <w:lang w:val="nl-BE"/>
        </w:rPr>
        <w:t>st met Werk en Beroepsopleiding, Digitalisering, de Plaatselijke Besturen en Dierenwelzijn</w:t>
      </w:r>
    </w:p>
    <w:p w14:paraId="7834AA1E" w14:textId="77777777" w:rsidR="00981883" w:rsidRPr="007D55DA" w:rsidRDefault="00981883" w:rsidP="00981883">
      <w:pPr>
        <w:autoSpaceDE w:val="0"/>
        <w:autoSpaceDN w:val="0"/>
        <w:adjustRightInd w:val="0"/>
        <w:ind w:left="426" w:firstLine="708"/>
        <w:jc w:val="both"/>
        <w:rPr>
          <w:rFonts w:ascii="Verdana" w:hAnsi="Verdana"/>
          <w:bCs/>
          <w:sz w:val="20"/>
          <w:szCs w:val="20"/>
          <w:lang w:val="nl-BE"/>
        </w:rPr>
      </w:pPr>
      <w:r w:rsidRPr="007D55DA">
        <w:rPr>
          <w:rFonts w:ascii="Verdana" w:hAnsi="Verdana"/>
          <w:bCs/>
          <w:sz w:val="20"/>
          <w:szCs w:val="20"/>
          <w:lang w:val="nl-BE"/>
        </w:rPr>
        <w:t>Botanic Building</w:t>
      </w:r>
    </w:p>
    <w:p w14:paraId="176F3890" w14:textId="77777777" w:rsidR="00981883" w:rsidRPr="00981883" w:rsidRDefault="00981883" w:rsidP="00981883">
      <w:pPr>
        <w:autoSpaceDE w:val="0"/>
        <w:autoSpaceDN w:val="0"/>
        <w:adjustRightInd w:val="0"/>
        <w:ind w:left="426" w:firstLine="708"/>
        <w:jc w:val="both"/>
        <w:rPr>
          <w:rFonts w:ascii="Verdana" w:hAnsi="Verdana"/>
          <w:bCs/>
          <w:sz w:val="20"/>
          <w:szCs w:val="20"/>
          <w:lang w:val="nl-BE"/>
        </w:rPr>
      </w:pPr>
      <w:r w:rsidRPr="00981883">
        <w:rPr>
          <w:rFonts w:ascii="Verdana" w:hAnsi="Verdana"/>
          <w:bCs/>
          <w:sz w:val="20"/>
          <w:szCs w:val="20"/>
          <w:lang w:val="nl-BE"/>
        </w:rPr>
        <w:t>Sint-Lazaruslaan 10, 14de verdieping, 1210 Brussel</w:t>
      </w:r>
    </w:p>
    <w:p w14:paraId="20D9A2F0" w14:textId="77777777" w:rsidR="00981883" w:rsidRPr="00981883" w:rsidRDefault="00981883" w:rsidP="00981883">
      <w:pPr>
        <w:autoSpaceDE w:val="0"/>
        <w:autoSpaceDN w:val="0"/>
        <w:adjustRightInd w:val="0"/>
        <w:ind w:left="426" w:firstLine="708"/>
        <w:jc w:val="both"/>
        <w:rPr>
          <w:rFonts w:ascii="Verdana" w:hAnsi="Verdana"/>
          <w:bCs/>
          <w:sz w:val="20"/>
          <w:szCs w:val="20"/>
          <w:lang w:val="nl-BE"/>
        </w:rPr>
      </w:pPr>
      <w:r w:rsidRPr="00981883">
        <w:rPr>
          <w:rFonts w:ascii="Verdana" w:hAnsi="Verdana"/>
          <w:bCs/>
          <w:sz w:val="20"/>
          <w:szCs w:val="20"/>
          <w:lang w:val="nl-BE"/>
        </w:rPr>
        <w:t>Tel. : +32 (0)2 517 12 59</w:t>
      </w:r>
    </w:p>
    <w:p w14:paraId="584C949F" w14:textId="77777777" w:rsidR="00981883" w:rsidRPr="00981883" w:rsidRDefault="00981883" w:rsidP="00981883">
      <w:pPr>
        <w:autoSpaceDE w:val="0"/>
        <w:autoSpaceDN w:val="0"/>
        <w:adjustRightInd w:val="0"/>
        <w:ind w:left="426" w:firstLine="708"/>
        <w:jc w:val="both"/>
        <w:rPr>
          <w:rFonts w:ascii="Verdana" w:hAnsi="Verdana"/>
          <w:bCs/>
          <w:sz w:val="20"/>
          <w:szCs w:val="20"/>
          <w:lang w:val="fr-FR"/>
        </w:rPr>
      </w:pPr>
      <w:r w:rsidRPr="00981883">
        <w:rPr>
          <w:rFonts w:ascii="Verdana" w:hAnsi="Verdana"/>
          <w:bCs/>
          <w:sz w:val="20"/>
          <w:szCs w:val="20"/>
          <w:lang w:val="fr-FR"/>
        </w:rPr>
        <w:t>Fax : +32 (0)2 511 54 64</w:t>
      </w:r>
    </w:p>
    <w:p w14:paraId="0CEE83E3" w14:textId="77777777" w:rsidR="00981883" w:rsidRPr="00535A72" w:rsidRDefault="00981883" w:rsidP="00981883">
      <w:pPr>
        <w:autoSpaceDE w:val="0"/>
        <w:autoSpaceDN w:val="0"/>
        <w:adjustRightInd w:val="0"/>
        <w:ind w:left="426" w:firstLine="708"/>
        <w:jc w:val="both"/>
        <w:rPr>
          <w:rFonts w:ascii="Verdana" w:hAnsi="Verdana"/>
          <w:bCs/>
          <w:sz w:val="20"/>
          <w:szCs w:val="20"/>
          <w:lang w:val="de-DE"/>
        </w:rPr>
      </w:pPr>
      <w:r w:rsidRPr="00535A72">
        <w:rPr>
          <w:rFonts w:ascii="Verdana" w:hAnsi="Verdana"/>
          <w:bCs/>
          <w:sz w:val="20"/>
          <w:szCs w:val="20"/>
          <w:lang w:val="de-DE"/>
        </w:rPr>
        <w:t>e-mail : info.clerfayt@gov.brussels</w:t>
      </w:r>
    </w:p>
    <w:p w14:paraId="35465310" w14:textId="77777777" w:rsidR="007B64E5" w:rsidRPr="00535A72" w:rsidRDefault="007B64E5" w:rsidP="00DE1A9C">
      <w:pPr>
        <w:autoSpaceDE w:val="0"/>
        <w:autoSpaceDN w:val="0"/>
        <w:adjustRightInd w:val="0"/>
        <w:ind w:left="360"/>
        <w:jc w:val="both"/>
        <w:rPr>
          <w:rFonts w:ascii="Verdana" w:hAnsi="Verdana"/>
          <w:sz w:val="20"/>
          <w:szCs w:val="20"/>
          <w:lang w:val="de-DE"/>
        </w:rPr>
      </w:pPr>
    </w:p>
    <w:p w14:paraId="65ED5E1C" w14:textId="77777777" w:rsidR="001D74DB" w:rsidRPr="00045155" w:rsidRDefault="00063304" w:rsidP="00DE1A9C">
      <w:pPr>
        <w:pStyle w:val="Plattetekstinspringen"/>
        <w:numPr>
          <w:ilvl w:val="0"/>
          <w:numId w:val="2"/>
        </w:numPr>
        <w:jc w:val="both"/>
        <w:rPr>
          <w:rFonts w:ascii="Verdana" w:hAnsi="Verdana"/>
          <w:sz w:val="20"/>
          <w:szCs w:val="20"/>
          <w:lang w:val="nl-BE"/>
        </w:rPr>
      </w:pPr>
      <w:r w:rsidRPr="00045155">
        <w:rPr>
          <w:rFonts w:ascii="Verdana" w:hAnsi="Verdana"/>
          <w:sz w:val="20"/>
          <w:szCs w:val="20"/>
          <w:lang w:val="nl-BE"/>
        </w:rPr>
        <w:t xml:space="preserve">de nodige documenten waaruit blijkt dat de onderneming </w:t>
      </w:r>
      <w:r w:rsidR="0016028C" w:rsidRPr="00045155">
        <w:rPr>
          <w:rFonts w:ascii="Verdana" w:hAnsi="Verdana"/>
          <w:sz w:val="20"/>
          <w:szCs w:val="20"/>
          <w:lang w:val="nl-BE"/>
        </w:rPr>
        <w:t xml:space="preserve">voorziet in </w:t>
      </w:r>
      <w:r w:rsidRPr="00045155">
        <w:rPr>
          <w:rFonts w:ascii="Verdana" w:hAnsi="Verdana"/>
          <w:sz w:val="20"/>
          <w:szCs w:val="20"/>
          <w:lang w:val="nl-BE"/>
        </w:rPr>
        <w:t xml:space="preserve">de nodige </w:t>
      </w:r>
      <w:r w:rsidRPr="00045155">
        <w:rPr>
          <w:rFonts w:ascii="Verdana" w:hAnsi="Verdana"/>
          <w:sz w:val="20"/>
          <w:szCs w:val="20"/>
          <w:u w:val="single"/>
          <w:lang w:val="nl-BE"/>
        </w:rPr>
        <w:t xml:space="preserve">waarborgen </w:t>
      </w:r>
      <w:r w:rsidRPr="00045155">
        <w:rPr>
          <w:rFonts w:ascii="Verdana" w:hAnsi="Verdana" w:cs="Arial"/>
          <w:sz w:val="20"/>
          <w:szCs w:val="20"/>
          <w:u w:val="single"/>
        </w:rPr>
        <w:t xml:space="preserve">voor de betaling van de </w:t>
      </w:r>
      <w:r w:rsidR="00217493" w:rsidRPr="00045155">
        <w:rPr>
          <w:rFonts w:ascii="Verdana" w:hAnsi="Verdana" w:cs="Arial"/>
          <w:sz w:val="20"/>
          <w:szCs w:val="20"/>
          <w:u w:val="single"/>
        </w:rPr>
        <w:t>bedrijfstoeslag</w:t>
      </w:r>
      <w:r w:rsidRPr="00045155">
        <w:rPr>
          <w:rFonts w:ascii="Verdana" w:hAnsi="Verdana" w:cs="Arial"/>
          <w:sz w:val="20"/>
          <w:szCs w:val="20"/>
        </w:rPr>
        <w:t xml:space="preserve"> tot de leeftijd van 55 jaar. Deze waarborg </w:t>
      </w:r>
      <w:r w:rsidR="00A25A50" w:rsidRPr="00045155">
        <w:rPr>
          <w:rFonts w:ascii="Verdana" w:hAnsi="Verdana" w:cs="Arial"/>
          <w:sz w:val="20"/>
          <w:szCs w:val="20"/>
        </w:rPr>
        <w:t xml:space="preserve">is </w:t>
      </w:r>
      <w:r w:rsidRPr="00045155">
        <w:rPr>
          <w:rFonts w:ascii="Verdana" w:hAnsi="Verdana" w:cs="Arial"/>
          <w:sz w:val="20"/>
          <w:szCs w:val="20"/>
        </w:rPr>
        <w:t xml:space="preserve">ten gunste van het Fonds Sluiting Ondernemingen en moet de naam, voornaam, geboortedatum en de berekening van de verschuldigde vergoeding per maand en per </w:t>
      </w:r>
      <w:r w:rsidR="00A25A50" w:rsidRPr="00045155">
        <w:rPr>
          <w:rFonts w:ascii="Verdana" w:hAnsi="Verdana" w:cs="Arial"/>
          <w:sz w:val="20"/>
          <w:szCs w:val="20"/>
        </w:rPr>
        <w:t xml:space="preserve">werkloze met bedrijfstoeslag </w:t>
      </w:r>
      <w:r w:rsidRPr="00045155">
        <w:rPr>
          <w:rFonts w:ascii="Verdana" w:hAnsi="Verdana" w:cs="Arial"/>
          <w:sz w:val="20"/>
          <w:szCs w:val="20"/>
        </w:rPr>
        <w:t>vermelden.</w:t>
      </w:r>
    </w:p>
    <w:p w14:paraId="5E403515" w14:textId="77777777" w:rsidR="00842B37" w:rsidRPr="00045155" w:rsidRDefault="00217493" w:rsidP="00842B37">
      <w:pPr>
        <w:pStyle w:val="Plattetekstinspringen"/>
        <w:ind w:left="360"/>
        <w:jc w:val="both"/>
        <w:rPr>
          <w:rFonts w:ascii="Verdana" w:hAnsi="Verdana"/>
          <w:sz w:val="20"/>
          <w:szCs w:val="20"/>
          <w:lang w:val="nl-BE"/>
        </w:rPr>
      </w:pPr>
      <w:r w:rsidRPr="00045155">
        <w:rPr>
          <w:rFonts w:ascii="Verdana" w:hAnsi="Verdana" w:cs="Arial"/>
          <w:sz w:val="20"/>
          <w:szCs w:val="20"/>
          <w:lang w:val="nl-BE"/>
        </w:rPr>
        <w:t>De onderneming moet eveneens voorzien in een waarborg voor de betaling van de bedrijfstoeslag tot de leeftijd van 65 jaar indien het SWT wordt toegekend op basis van een CAO gesloten buiten een paritair orgaan die neergelegd is bij de Griffie van de Algemene Directie Collectieve Arbeidsbetrekkingen van de FOD Werkgelegenheid minder dan 6 maanden vóór de sluiting (behoudens tegengestelde beslissing van het Beheerscomité van het Sluitingsfonds : voorwaarden : cfr. artikel 27 van het KB van 23 maart 2007 tot uitvoering van het de wet van 26 juni 2002 betreffende sluiting van onderneming).</w:t>
      </w:r>
    </w:p>
    <w:sectPr w:rsidR="00842B37" w:rsidRPr="00045155" w:rsidSect="009B2071">
      <w:headerReference w:type="even" r:id="rId8"/>
      <w:headerReference w:type="default" r:id="rId9"/>
      <w:footerReference w:type="even" r:id="rId10"/>
      <w:footerReference w:type="default" r:id="rId11"/>
      <w:headerReference w:type="first" r:id="rId12"/>
      <w:footerReference w:type="first" r:id="rId13"/>
      <w:pgSz w:w="11906" w:h="16838"/>
      <w:pgMar w:top="92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B282" w14:textId="77777777" w:rsidR="00344900" w:rsidRDefault="00344900" w:rsidP="009B2071">
      <w:r>
        <w:separator/>
      </w:r>
    </w:p>
  </w:endnote>
  <w:endnote w:type="continuationSeparator" w:id="0">
    <w:p w14:paraId="78D002EA" w14:textId="77777777" w:rsidR="00344900" w:rsidRDefault="00344900" w:rsidP="009B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A9D6" w14:textId="77777777" w:rsidR="00A96F33" w:rsidRDefault="00A96F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7" w:type="dxa"/>
      <w:tblInd w:w="57" w:type="dxa"/>
      <w:tblBorders>
        <w:bottom w:val="single" w:sz="4" w:space="0" w:color="auto"/>
      </w:tblBorders>
      <w:tblCellMar>
        <w:left w:w="70" w:type="dxa"/>
        <w:right w:w="70" w:type="dxa"/>
      </w:tblCellMar>
      <w:tblLook w:val="0000" w:firstRow="0" w:lastRow="0" w:firstColumn="0" w:lastColumn="0" w:noHBand="0" w:noVBand="0"/>
    </w:tblPr>
    <w:tblGrid>
      <w:gridCol w:w="567"/>
    </w:tblGrid>
    <w:tr w:rsidR="009B2071" w:rsidRPr="007C79FC" w14:paraId="4D21EAE6" w14:textId="77777777" w:rsidTr="00193B13">
      <w:tc>
        <w:tcPr>
          <w:tcW w:w="10345" w:type="dxa"/>
        </w:tcPr>
        <w:p w14:paraId="7E7E44CA" w14:textId="77777777" w:rsidR="009B2071" w:rsidRPr="007C79FC" w:rsidRDefault="009B2071" w:rsidP="00193B13">
          <w:pPr>
            <w:tabs>
              <w:tab w:val="center" w:pos="4320"/>
              <w:tab w:val="right" w:pos="8640"/>
            </w:tabs>
            <w:rPr>
              <w:rFonts w:ascii="Arial" w:hAnsi="Arial" w:cs="Arial"/>
              <w:sz w:val="8"/>
            </w:rPr>
          </w:pPr>
        </w:p>
      </w:tc>
    </w:tr>
  </w:tbl>
  <w:p w14:paraId="293D5A97" w14:textId="77777777" w:rsidR="009B2071" w:rsidRPr="007C79FC" w:rsidRDefault="009B2071" w:rsidP="009B2071">
    <w:pPr>
      <w:tabs>
        <w:tab w:val="center" w:pos="4320"/>
        <w:tab w:val="right" w:pos="8640"/>
      </w:tabs>
      <w:rPr>
        <w:rFonts w:ascii="Arial" w:hAnsi="Arial" w:cs="Arial"/>
        <w:sz w:val="8"/>
      </w:rPr>
    </w:pPr>
  </w:p>
  <w:tbl>
    <w:tblPr>
      <w:tblW w:w="0" w:type="auto"/>
      <w:tblCellMar>
        <w:left w:w="70" w:type="dxa"/>
        <w:right w:w="70" w:type="dxa"/>
      </w:tblCellMar>
      <w:tblLook w:val="0000" w:firstRow="0" w:lastRow="0" w:firstColumn="0" w:lastColumn="0" w:noHBand="0" w:noVBand="0"/>
    </w:tblPr>
    <w:tblGrid>
      <w:gridCol w:w="5840"/>
      <w:gridCol w:w="2093"/>
      <w:gridCol w:w="1139"/>
    </w:tblGrid>
    <w:tr w:rsidR="009B2071" w:rsidRPr="007C79FC" w14:paraId="0B63CA95" w14:textId="77777777" w:rsidTr="00193B13">
      <w:tc>
        <w:tcPr>
          <w:tcW w:w="6910" w:type="dxa"/>
        </w:tcPr>
        <w:p w14:paraId="31C90EF3" w14:textId="77777777" w:rsidR="009B2071" w:rsidRPr="007C79FC" w:rsidRDefault="009B2071" w:rsidP="00193B13">
          <w:pPr>
            <w:tabs>
              <w:tab w:val="center" w:pos="4320"/>
              <w:tab w:val="right" w:pos="8640"/>
            </w:tabs>
            <w:rPr>
              <w:rFonts w:ascii="Verdana" w:hAnsi="Verdana" w:cs="Arial"/>
              <w:sz w:val="14"/>
              <w:lang w:val="fr-BE"/>
            </w:rPr>
          </w:pPr>
          <w:r w:rsidRPr="007C79FC">
            <w:rPr>
              <w:rFonts w:ascii="Verdana" w:hAnsi="Verdana" w:cs="Arial"/>
              <w:sz w:val="14"/>
              <w:lang w:val="fr-BE"/>
            </w:rPr>
            <w:t>Uw contactpersoon:</w:t>
          </w:r>
          <w:r w:rsidRPr="007C79FC">
            <w:rPr>
              <w:rFonts w:ascii="Verdana" w:hAnsi="Verdana" w:cs="Arial"/>
              <w:sz w:val="14"/>
              <w:lang w:val="fr-BE"/>
            </w:rPr>
            <w:br/>
            <w:t xml:space="preserve">An Kemps, attaché </w:t>
          </w:r>
          <w:r w:rsidRPr="007C79FC">
            <w:rPr>
              <w:rFonts w:ascii="Verdana" w:hAnsi="Verdana" w:cs="Arial"/>
              <w:sz w:val="14"/>
              <w:lang w:val="fr-BE"/>
            </w:rPr>
            <w:br/>
            <w:t>tel</w:t>
          </w:r>
          <w:r w:rsidR="009E15CF">
            <w:rPr>
              <w:rFonts w:ascii="Verdana" w:hAnsi="Verdana" w:cs="Arial"/>
              <w:sz w:val="14"/>
              <w:lang w:val="fr-BE"/>
            </w:rPr>
            <w:t>. 02/233.41.34</w:t>
          </w:r>
          <w:r w:rsidRPr="007C79FC">
            <w:rPr>
              <w:rFonts w:ascii="Verdana" w:hAnsi="Verdana" w:cs="Arial"/>
              <w:sz w:val="14"/>
              <w:lang w:val="fr-BE"/>
            </w:rPr>
            <w:t xml:space="preserve">  </w:t>
          </w:r>
          <w:r w:rsidRPr="007C79FC">
            <w:rPr>
              <w:rFonts w:ascii="Verdana" w:hAnsi="Verdana" w:cs="Arial"/>
              <w:sz w:val="14"/>
              <w:lang w:val="fr-BE"/>
            </w:rPr>
            <w:br/>
            <w:t>e-mail an.kemps@werk.belgie.be</w:t>
          </w:r>
        </w:p>
      </w:tc>
      <w:tc>
        <w:tcPr>
          <w:tcW w:w="2160" w:type="dxa"/>
        </w:tcPr>
        <w:p w14:paraId="094F4DAF" w14:textId="77777777" w:rsidR="009B2071" w:rsidRPr="007C79FC" w:rsidRDefault="009B2071" w:rsidP="00193B13">
          <w:pPr>
            <w:tabs>
              <w:tab w:val="center" w:pos="4320"/>
              <w:tab w:val="right" w:pos="8640"/>
            </w:tabs>
            <w:spacing w:before="440"/>
            <w:jc w:val="right"/>
            <w:rPr>
              <w:rFonts w:ascii="Verdana" w:hAnsi="Verdana" w:cs="Arial"/>
              <w:sz w:val="14"/>
              <w:lang w:val="fr-FR"/>
            </w:rPr>
          </w:pPr>
          <w:r w:rsidRPr="007C79FC">
            <w:rPr>
              <w:rFonts w:ascii="Arial" w:hAnsi="Arial" w:cs="Arial"/>
              <w:b/>
              <w:bCs/>
              <w:sz w:val="18"/>
            </w:rPr>
            <w:t>www.werk.belgie.be</w:t>
          </w:r>
        </w:p>
      </w:tc>
      <w:tc>
        <w:tcPr>
          <w:tcW w:w="1275" w:type="dxa"/>
        </w:tcPr>
        <w:p w14:paraId="4263D80A" w14:textId="77777777" w:rsidR="009B2071" w:rsidRPr="007C79FC" w:rsidRDefault="009B2071" w:rsidP="00193B13">
          <w:pPr>
            <w:tabs>
              <w:tab w:val="center" w:pos="4320"/>
              <w:tab w:val="right" w:pos="8640"/>
            </w:tabs>
            <w:spacing w:before="280"/>
            <w:jc w:val="right"/>
            <w:rPr>
              <w:rFonts w:ascii="Arial" w:hAnsi="Arial" w:cs="Arial"/>
              <w:sz w:val="14"/>
              <w:lang w:val="fr-FR"/>
            </w:rPr>
          </w:pPr>
          <w:r>
            <w:rPr>
              <w:rFonts w:ascii="Arial" w:hAnsi="Arial" w:cs="Arial"/>
              <w:noProof/>
              <w:sz w:val="14"/>
              <w:lang w:val="nl-BE" w:eastAsia="nl-BE"/>
            </w:rPr>
            <w:drawing>
              <wp:inline distT="0" distB="0" distL="0" distR="0" wp14:anchorId="7D328B6F" wp14:editId="171C0CED">
                <wp:extent cx="318770" cy="235585"/>
                <wp:effectExtent l="0" t="0" r="5080" b="0"/>
                <wp:docPr id="5" name="Afbeelding 5" descr="be-zwwi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zwwit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770" cy="235585"/>
                        </a:xfrm>
                        <a:prstGeom prst="rect">
                          <a:avLst/>
                        </a:prstGeom>
                        <a:noFill/>
                        <a:ln>
                          <a:noFill/>
                        </a:ln>
                      </pic:spPr>
                    </pic:pic>
                  </a:graphicData>
                </a:graphic>
              </wp:inline>
            </w:drawing>
          </w:r>
        </w:p>
      </w:tc>
    </w:tr>
  </w:tbl>
  <w:p w14:paraId="0E5F6C88" w14:textId="77777777" w:rsidR="009B2071" w:rsidRDefault="009B207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C2B3" w14:textId="77777777" w:rsidR="00A96F33" w:rsidRDefault="00A96F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A475" w14:textId="77777777" w:rsidR="00344900" w:rsidRDefault="00344900" w:rsidP="009B2071">
      <w:r>
        <w:separator/>
      </w:r>
    </w:p>
  </w:footnote>
  <w:footnote w:type="continuationSeparator" w:id="0">
    <w:p w14:paraId="3DECF0C5" w14:textId="77777777" w:rsidR="00344900" w:rsidRDefault="00344900" w:rsidP="009B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EE10" w14:textId="77777777" w:rsidR="00A96F33" w:rsidRDefault="00A96F3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58"/>
    </w:tblGrid>
    <w:tr w:rsidR="00A96F33" w14:paraId="1F7EEAD3" w14:textId="77777777" w:rsidTr="00A96F33">
      <w:tc>
        <w:tcPr>
          <w:tcW w:w="4796" w:type="dxa"/>
        </w:tcPr>
        <w:p w14:paraId="5B427A70" w14:textId="77777777" w:rsidR="00A96F33" w:rsidRDefault="00A96F33" w:rsidP="00A96F33">
          <w:pPr>
            <w:pStyle w:val="Koptekst"/>
            <w:jc w:val="both"/>
          </w:pPr>
          <w:r>
            <w:rPr>
              <w:rFonts w:ascii="Arial" w:hAnsi="Arial" w:cs="Arial"/>
              <w:noProof/>
              <w:sz w:val="20"/>
            </w:rPr>
            <w:drawing>
              <wp:inline distT="0" distB="0" distL="0" distR="0" wp14:anchorId="630367D5" wp14:editId="14B345A6">
                <wp:extent cx="2880366" cy="758954"/>
                <wp:effectExtent l="0" t="0" r="0" b="317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366" cy="758954"/>
                        </a:xfrm>
                        <a:prstGeom prst="rect">
                          <a:avLst/>
                        </a:prstGeom>
                      </pic:spPr>
                    </pic:pic>
                  </a:graphicData>
                </a:graphic>
              </wp:inline>
            </w:drawing>
          </w:r>
        </w:p>
      </w:tc>
      <w:tc>
        <w:tcPr>
          <w:tcW w:w="4492" w:type="dxa"/>
        </w:tcPr>
        <w:p w14:paraId="20600A7C" w14:textId="77777777" w:rsidR="00A96F33" w:rsidRDefault="00A96F33" w:rsidP="00A96F33">
          <w:pPr>
            <w:pStyle w:val="Koptekst"/>
            <w:ind w:left="-247"/>
            <w:jc w:val="right"/>
          </w:pPr>
          <w:r>
            <w:rPr>
              <w:rFonts w:ascii="Arial" w:hAnsi="Arial" w:cs="Arial"/>
              <w:noProof/>
              <w:sz w:val="20"/>
            </w:rPr>
            <w:drawing>
              <wp:inline distT="0" distB="0" distL="0" distR="0" wp14:anchorId="3C83C107" wp14:editId="25910D93">
                <wp:extent cx="3060198" cy="865634"/>
                <wp:effectExtent l="0" t="0" r="6985" b="0"/>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0198" cy="865634"/>
                        </a:xfrm>
                        <a:prstGeom prst="rect">
                          <a:avLst/>
                        </a:prstGeom>
                      </pic:spPr>
                    </pic:pic>
                  </a:graphicData>
                </a:graphic>
              </wp:inline>
            </w:drawing>
          </w:r>
        </w:p>
      </w:tc>
    </w:tr>
  </w:tbl>
  <w:p w14:paraId="1DA8205A" w14:textId="77777777" w:rsidR="009B2071" w:rsidRDefault="009B2071" w:rsidP="009B207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C3D3" w14:textId="77777777" w:rsidR="00A96F33" w:rsidRDefault="00A96F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11871"/>
    <w:multiLevelType w:val="hybridMultilevel"/>
    <w:tmpl w:val="41E69966"/>
    <w:lvl w:ilvl="0" w:tplc="5B9012D8">
      <w:numFmt w:val="bullet"/>
      <w:lvlText w:val="-"/>
      <w:lvlJc w:val="left"/>
      <w:pPr>
        <w:ind w:left="1776" w:hanging="360"/>
      </w:pPr>
      <w:rPr>
        <w:rFonts w:ascii="Verdana" w:eastAsia="Times New Roman" w:hAnsi="Verdana" w:cs="Arial" w:hint="default"/>
        <w:sz w:val="18"/>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15:restartNumberingAfterBreak="0">
    <w:nsid w:val="42EF7B8D"/>
    <w:multiLevelType w:val="hybridMultilevel"/>
    <w:tmpl w:val="47CCAED6"/>
    <w:lvl w:ilvl="0" w:tplc="D9C4CB42">
      <w:numFmt w:val="bullet"/>
      <w:lvlText w:val=""/>
      <w:lvlJc w:val="left"/>
      <w:pPr>
        <w:ind w:left="1440" w:hanging="360"/>
      </w:pPr>
      <w:rPr>
        <w:rFonts w:ascii="Symbol" w:eastAsia="Times New Roman" w:hAnsi="Symbol"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61B945E4"/>
    <w:multiLevelType w:val="hybridMultilevel"/>
    <w:tmpl w:val="12025884"/>
    <w:lvl w:ilvl="0" w:tplc="0813000F">
      <w:start w:val="1"/>
      <w:numFmt w:val="decimal"/>
      <w:lvlText w:val="%1."/>
      <w:lvlJc w:val="left"/>
      <w:pPr>
        <w:ind w:left="36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21E6A89"/>
    <w:multiLevelType w:val="hybridMultilevel"/>
    <w:tmpl w:val="642C853A"/>
    <w:lvl w:ilvl="0" w:tplc="8D5CAB48">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6C676F97"/>
    <w:multiLevelType w:val="hybridMultilevel"/>
    <w:tmpl w:val="69DA61CE"/>
    <w:lvl w:ilvl="0" w:tplc="7DF4816C">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6DEE2392"/>
    <w:multiLevelType w:val="hybridMultilevel"/>
    <w:tmpl w:val="AE486F84"/>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68"/>
    <w:rsid w:val="00045155"/>
    <w:rsid w:val="00063304"/>
    <w:rsid w:val="00093468"/>
    <w:rsid w:val="000E0227"/>
    <w:rsid w:val="000F657F"/>
    <w:rsid w:val="0016028C"/>
    <w:rsid w:val="001802F8"/>
    <w:rsid w:val="001D2BB8"/>
    <w:rsid w:val="001D555C"/>
    <w:rsid w:val="001D74DB"/>
    <w:rsid w:val="001E2EBE"/>
    <w:rsid w:val="001F5429"/>
    <w:rsid w:val="00211BF2"/>
    <w:rsid w:val="00217493"/>
    <w:rsid w:val="00227184"/>
    <w:rsid w:val="00261420"/>
    <w:rsid w:val="00264059"/>
    <w:rsid w:val="00313EBF"/>
    <w:rsid w:val="00344900"/>
    <w:rsid w:val="00354962"/>
    <w:rsid w:val="003E7A0E"/>
    <w:rsid w:val="00422963"/>
    <w:rsid w:val="004411A5"/>
    <w:rsid w:val="00470F58"/>
    <w:rsid w:val="004C43AB"/>
    <w:rsid w:val="004F6E9F"/>
    <w:rsid w:val="00532A03"/>
    <w:rsid w:val="00535A72"/>
    <w:rsid w:val="00561DD1"/>
    <w:rsid w:val="0056275E"/>
    <w:rsid w:val="00566051"/>
    <w:rsid w:val="005961DB"/>
    <w:rsid w:val="005A4013"/>
    <w:rsid w:val="005A7502"/>
    <w:rsid w:val="00614D1E"/>
    <w:rsid w:val="00622F55"/>
    <w:rsid w:val="00633B57"/>
    <w:rsid w:val="00653A1B"/>
    <w:rsid w:val="006803AE"/>
    <w:rsid w:val="00683367"/>
    <w:rsid w:val="006B7C70"/>
    <w:rsid w:val="007115AA"/>
    <w:rsid w:val="00760645"/>
    <w:rsid w:val="00774F72"/>
    <w:rsid w:val="007B64E5"/>
    <w:rsid w:val="007C348B"/>
    <w:rsid w:val="007D55DA"/>
    <w:rsid w:val="007F310C"/>
    <w:rsid w:val="008052E4"/>
    <w:rsid w:val="0084242C"/>
    <w:rsid w:val="00842B37"/>
    <w:rsid w:val="00853764"/>
    <w:rsid w:val="008B1D46"/>
    <w:rsid w:val="008F374D"/>
    <w:rsid w:val="0090482E"/>
    <w:rsid w:val="00916687"/>
    <w:rsid w:val="00967BE8"/>
    <w:rsid w:val="00980B8B"/>
    <w:rsid w:val="00981883"/>
    <w:rsid w:val="009A68E1"/>
    <w:rsid w:val="009B2071"/>
    <w:rsid w:val="009E15CF"/>
    <w:rsid w:val="00A25A50"/>
    <w:rsid w:val="00A27E7D"/>
    <w:rsid w:val="00A96F33"/>
    <w:rsid w:val="00AB4655"/>
    <w:rsid w:val="00AE7543"/>
    <w:rsid w:val="00B13C17"/>
    <w:rsid w:val="00B35DF0"/>
    <w:rsid w:val="00B86013"/>
    <w:rsid w:val="00C20A04"/>
    <w:rsid w:val="00C70DEE"/>
    <w:rsid w:val="00C90B85"/>
    <w:rsid w:val="00D52A27"/>
    <w:rsid w:val="00DE1A9C"/>
    <w:rsid w:val="00E17DE1"/>
    <w:rsid w:val="00E30541"/>
    <w:rsid w:val="00EB2762"/>
    <w:rsid w:val="00F04D1A"/>
    <w:rsid w:val="00F447B3"/>
    <w:rsid w:val="00F567E3"/>
    <w:rsid w:val="00FA6A6F"/>
    <w:rsid w:val="00FD4320"/>
    <w:rsid w:val="00FF59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C0CAEF"/>
  <w15:docId w15:val="{EB682117-89C7-4417-8B55-D3BF812F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2">
    <w:name w:val="Body Text Indent 2"/>
    <w:basedOn w:val="Standaard"/>
    <w:semiHidden/>
    <w:pPr>
      <w:ind w:left="170"/>
    </w:pPr>
    <w:rPr>
      <w:rFonts w:ascii="Verdana" w:hAnsi="Verdana"/>
      <w:sz w:val="18"/>
      <w:szCs w:val="20"/>
      <w:lang w:val="nl-BE"/>
    </w:rPr>
  </w:style>
  <w:style w:type="paragraph" w:styleId="Titel">
    <w:name w:val="Title"/>
    <w:basedOn w:val="Standaard"/>
    <w:qFormat/>
    <w:pPr>
      <w:jc w:val="center"/>
    </w:pPr>
    <w:rPr>
      <w:rFonts w:ascii="Verdana" w:hAnsi="Verdana"/>
      <w:u w:val="single"/>
      <w:lang w:val="nl-BE"/>
    </w:rPr>
  </w:style>
  <w:style w:type="character" w:styleId="Hyperlink">
    <w:name w:val="Hyperlink"/>
    <w:uiPriority w:val="99"/>
    <w:unhideWhenUsed/>
    <w:rsid w:val="001F5429"/>
    <w:rPr>
      <w:color w:val="0000FF"/>
      <w:u w:val="single"/>
    </w:rPr>
  </w:style>
  <w:style w:type="paragraph" w:styleId="Plattetekstinspringen">
    <w:name w:val="Body Text Indent"/>
    <w:basedOn w:val="Standaard"/>
    <w:link w:val="PlattetekstinspringenChar"/>
    <w:uiPriority w:val="99"/>
    <w:unhideWhenUsed/>
    <w:rsid w:val="001D74DB"/>
    <w:pPr>
      <w:spacing w:after="120"/>
      <w:ind w:left="283"/>
    </w:pPr>
  </w:style>
  <w:style w:type="character" w:customStyle="1" w:styleId="PlattetekstinspringenChar">
    <w:name w:val="Platte tekst inspringen Char"/>
    <w:link w:val="Plattetekstinspringen"/>
    <w:uiPriority w:val="99"/>
    <w:rsid w:val="001D74DB"/>
    <w:rPr>
      <w:sz w:val="24"/>
      <w:szCs w:val="24"/>
      <w:lang w:val="nl-NL" w:eastAsia="nl-NL"/>
    </w:rPr>
  </w:style>
  <w:style w:type="paragraph" w:styleId="Lijstalinea">
    <w:name w:val="List Paragraph"/>
    <w:basedOn w:val="Standaard"/>
    <w:uiPriority w:val="34"/>
    <w:qFormat/>
    <w:rsid w:val="00063304"/>
    <w:pPr>
      <w:ind w:left="708"/>
    </w:pPr>
  </w:style>
  <w:style w:type="paragraph" w:styleId="Ballontekst">
    <w:name w:val="Balloon Text"/>
    <w:basedOn w:val="Standaard"/>
    <w:link w:val="BallontekstChar"/>
    <w:uiPriority w:val="99"/>
    <w:semiHidden/>
    <w:unhideWhenUsed/>
    <w:rsid w:val="00A25A50"/>
    <w:rPr>
      <w:rFonts w:ascii="Tahoma" w:hAnsi="Tahoma" w:cs="Tahoma"/>
      <w:sz w:val="16"/>
      <w:szCs w:val="16"/>
    </w:rPr>
  </w:style>
  <w:style w:type="character" w:customStyle="1" w:styleId="BallontekstChar">
    <w:name w:val="Ballontekst Char"/>
    <w:link w:val="Ballontekst"/>
    <w:uiPriority w:val="99"/>
    <w:semiHidden/>
    <w:rsid w:val="00A25A50"/>
    <w:rPr>
      <w:rFonts w:ascii="Tahoma" w:hAnsi="Tahoma" w:cs="Tahoma"/>
      <w:sz w:val="16"/>
      <w:szCs w:val="16"/>
      <w:lang w:val="nl-NL" w:eastAsia="nl-NL"/>
    </w:rPr>
  </w:style>
  <w:style w:type="paragraph" w:styleId="Koptekst">
    <w:name w:val="header"/>
    <w:basedOn w:val="Standaard"/>
    <w:link w:val="KoptekstChar"/>
    <w:uiPriority w:val="99"/>
    <w:unhideWhenUsed/>
    <w:rsid w:val="009B2071"/>
    <w:pPr>
      <w:tabs>
        <w:tab w:val="center" w:pos="4536"/>
        <w:tab w:val="right" w:pos="9072"/>
      </w:tabs>
    </w:pPr>
  </w:style>
  <w:style w:type="character" w:customStyle="1" w:styleId="KoptekstChar">
    <w:name w:val="Koptekst Char"/>
    <w:basedOn w:val="Standaardalinea-lettertype"/>
    <w:link w:val="Koptekst"/>
    <w:uiPriority w:val="99"/>
    <w:rsid w:val="009B2071"/>
    <w:rPr>
      <w:sz w:val="24"/>
      <w:szCs w:val="24"/>
      <w:lang w:val="nl-NL" w:eastAsia="nl-NL"/>
    </w:rPr>
  </w:style>
  <w:style w:type="paragraph" w:styleId="Voettekst">
    <w:name w:val="footer"/>
    <w:basedOn w:val="Standaard"/>
    <w:link w:val="VoettekstChar"/>
    <w:uiPriority w:val="99"/>
    <w:unhideWhenUsed/>
    <w:rsid w:val="009B2071"/>
    <w:pPr>
      <w:tabs>
        <w:tab w:val="center" w:pos="4536"/>
        <w:tab w:val="right" w:pos="9072"/>
      </w:tabs>
    </w:pPr>
  </w:style>
  <w:style w:type="character" w:customStyle="1" w:styleId="VoettekstChar">
    <w:name w:val="Voettekst Char"/>
    <w:basedOn w:val="Standaardalinea-lettertype"/>
    <w:link w:val="Voettekst"/>
    <w:uiPriority w:val="99"/>
    <w:rsid w:val="009B2071"/>
    <w:rPr>
      <w:sz w:val="24"/>
      <w:szCs w:val="24"/>
      <w:lang w:val="nl-NL" w:eastAsia="nl-NL"/>
    </w:rPr>
  </w:style>
  <w:style w:type="table" w:styleId="Tabelraster">
    <w:name w:val="Table Grid"/>
    <w:basedOn w:val="Standaardtabel"/>
    <w:uiPriority w:val="59"/>
    <w:rsid w:val="009B2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9A6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2682">
      <w:bodyDiv w:val="1"/>
      <w:marLeft w:val="0"/>
      <w:marRight w:val="0"/>
      <w:marTop w:val="0"/>
      <w:marBottom w:val="0"/>
      <w:divBdr>
        <w:top w:val="none" w:sz="0" w:space="0" w:color="auto"/>
        <w:left w:val="none" w:sz="0" w:space="0" w:color="auto"/>
        <w:bottom w:val="none" w:sz="0" w:space="0" w:color="auto"/>
        <w:right w:val="none" w:sz="0" w:space="0" w:color="auto"/>
      </w:divBdr>
    </w:div>
    <w:div w:id="10212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024C-AE3E-477B-887E-427EE27A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5918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Mevrouw, Mijnheer</vt:lpstr>
    </vt:vector>
  </TitlesOfParts>
  <Company>SPF Emploi, Travail et Concertation Sociale</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SWT-erkenning_onderneming_in_herstructurering_collectief_ontslag_(art._15-1_KB_3_mei_2007)</dc:title>
  <dc:creator>FOD Werkgelegenheid, Arbeid en Sociaal Overleg</dc:creator>
  <cp:lastModifiedBy>Fabrice Walthoff-Borm (FOD Werkgelegenheid - SPF Emploi)</cp:lastModifiedBy>
  <cp:revision>2</cp:revision>
  <cp:lastPrinted>2021-12-24T09:40:00Z</cp:lastPrinted>
  <dcterms:created xsi:type="dcterms:W3CDTF">2023-06-23T17:04:00Z</dcterms:created>
  <dcterms:modified xsi:type="dcterms:W3CDTF">2023-06-23T17:04:00Z</dcterms:modified>
</cp:coreProperties>
</file>